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5.0" w:type="dxa"/>
        <w:jc w:val="left"/>
        <w:tblInd w:w="108.0" w:type="pc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718"/>
        <w:gridCol w:w="8315"/>
        <w:gridCol w:w="222"/>
        <w:tblGridChange w:id="0">
          <w:tblGrid>
            <w:gridCol w:w="1718"/>
            <w:gridCol w:w="8315"/>
            <w:gridCol w:w="222"/>
          </w:tblGrid>
        </w:tblGridChange>
      </w:tblGrid>
      <w:tr>
        <w:trPr>
          <w:cantSplit w:val="0"/>
          <w:trHeight w:val="1885" w:hRule="atLeast"/>
          <w:tblHeader w:val="0"/>
        </w:trPr>
        <w:tc>
          <w:tcPr>
            <w:shd w:fill="f5e3e3" w:val="clear"/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933450" cy="949244"/>
                  <wp:effectExtent b="0" l="0" r="0" t="0"/>
                  <wp:docPr descr="newlogo160.png" id="2" name="image1.png"/>
                  <a:graphic>
                    <a:graphicData uri="http://schemas.openxmlformats.org/drawingml/2006/picture">
                      <pic:pic>
                        <pic:nvPicPr>
                          <pic:cNvPr descr="newlogo160.png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492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e3e3" w:val="clear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40"/>
                <w:szCs w:val="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5124450" cy="722044"/>
                  <wp:effectExtent b="0" l="0" r="0" t="0"/>
                  <wp:docPr descr="C:\Users\Lina Ciotta\Desktop\anno 2017-2018\Pubblicità PON\Loghi PON 2014-2020 (fse+fesr)_001.jpg" id="1" name="image2.jpg"/>
                  <a:graphic>
                    <a:graphicData uri="http://schemas.openxmlformats.org/drawingml/2006/picture">
                      <pic:pic>
                        <pic:nvPicPr>
                          <pic:cNvPr descr="C:\Users\Lina Ciotta\Desktop\anno 2017-2018\Pubblicità PON\Loghi PON 2014-2020 (fse+fesr)_001.jpg"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7220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LICEO SCIENTIFICO “GALILEO GALILEI”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“Scientifico, Scienze Applicate, Linguistico, Scienze Umane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e3e3" w:val="clear"/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ind w:right="23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tabs>
          <w:tab w:val="center" w:pos="4819"/>
          <w:tab w:val="right" w:pos="9638"/>
        </w:tabs>
        <w:spacing w:line="240" w:lineRule="auto"/>
        <w:jc w:val="center"/>
        <w:rPr>
          <w:rFonts w:ascii="Times New Roman" w:cs="Times New Roman" w:eastAsia="Times New Roman" w:hAnsi="Times New Roman"/>
          <w:i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pos="4819"/>
          <w:tab w:val="right" w:pos="9638"/>
        </w:tabs>
        <w:spacing w:line="240" w:lineRule="auto"/>
        <w:jc w:val="left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Prot. 2428/IV-5 del 2/5/22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pos="4819"/>
          <w:tab w:val="right" w:pos="9638"/>
        </w:tabs>
        <w:spacing w:line="240" w:lineRule="auto"/>
        <w:jc w:val="center"/>
        <w:rPr>
          <w:rFonts w:ascii="Times New Roman" w:cs="Times New Roman" w:eastAsia="Times New Roman" w:hAnsi="Times New Roman"/>
          <w:i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pos="4819"/>
          <w:tab w:val="right" w:pos="9638"/>
        </w:tabs>
        <w:spacing w:line="240" w:lineRule="auto"/>
        <w:jc w:val="center"/>
        <w:rPr>
          <w:rFonts w:ascii="Times New Roman" w:cs="Times New Roman" w:eastAsia="Times New Roman" w:hAnsi="Times New Roman"/>
          <w:i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Oggetto: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Bando interno per ricerca Tutor ed Esperti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Programmazione Fondi Strutturali 2014/2020 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Programma Operativo Complementare Nazionale “Per la scuola, competenze e ambienti per l’apprendimento” 2014-2020. Asse I – Istruzione – Obiettivo Specifico 10.2 – Azione 10.2.2– contrasto del rischio di fallimento formativo precoce e di povertà educativa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AVVISO INTERNO PER LA SELEZIONE DI ESPERTI E TUTOR 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3" w:sz="0" w:val="none"/>
          <w:right w:color="auto" w:space="0" w:sz="0" w:val="none"/>
        </w:pBdr>
        <w:spacing w:line="289.20000000000005" w:lineRule="auto"/>
        <w:jc w:val="both"/>
        <w:rPr>
          <w:rFonts w:ascii="Times New Roman" w:cs="Times New Roman" w:eastAsia="Times New Roman" w:hAnsi="Times New Roman"/>
          <w:b w:val="1"/>
          <w:color w:val="000066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TITOLO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: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highlight w:val="whit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000066"/>
          <w:sz w:val="28"/>
          <w:szCs w:val="28"/>
          <w:highlight w:val="white"/>
          <w:u w:val="single"/>
          <w:rtl w:val="0"/>
        </w:rPr>
        <w:t xml:space="preserve">Una grande risorsa: il mare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CODICE PROGETTO: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10.2.2A-FDRPOC-CA-2020-235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CODICE CUP: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I69G19000350001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10.79999999999995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IL DIRIGENTE SCOLASTICO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il Programma Operativo Nazionale 2014 - 2020 “Per la Scuola”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finanziato dal Fondo Sociale Europeo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a titolarità del Ministero della P.I.;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VISTO l’Avviso Pubblico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n. 26502 del 06/08/2019 -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Fondi Strutturali Europei – Programma Operativo Nazionale “Per la scuola, competenze e ambienti per l’apprendimento” 2014-2020. Asse I – Istruzione – Fondo Sociale Europeo (FSE). Avviso pubblico per la realizzazione di progetti volti al contrasto del rischio di fallimento formativo precoce e di povertà educativa, nonché per la prevenzione delle situazioni di fragilità nei confronti della capacità attrattiva della criminalità Prot. 26502/2019 ;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il progetto presentato da questa Istituzione Scolastica, al quale il Consiglio di Istituto ha aderito con delibera n°  5 del 29/09/2020;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PRESO ATTO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che questa Istituzione scolastica – con Lettera Prot. n. AOODGEFID17648 del 7 giugno 2021 - è stata autorizzata ad attuare il Progetto con Codice10.2.2A-FDRPOC-CA-2020-235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le disposizioni ed istruzioni per l’attuazione delle iniziative cofinanziate dai fondi strutturali europei 2014-2020;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la Delibera n° 131/10 del Collegio docenti del 07/09/2021 di avvio del progetto;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la Delibera del 2/10/2020 prot. 2661C4 del Consiglio di Istituto di iscrizione in bilancio del progetto nel Programma Annuale 2021 per un totale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€ 32.410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VISTE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le Indicazioni operative;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TENUTO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CONTO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delle norme sull’Autonomia delle Istituzioni Scolastiche previste dalla Legge 59/97, dal Decreto Lgs 112/98 e dal DPR 275/99;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8" w:sz="0" w:val="none"/>
          <w:right w:color="auto" w:space="0" w:sz="0" w:val="none"/>
        </w:pBdr>
        <w:spacing w:line="298.8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TENUTO CONTO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del Regolamento di contabilità generale dello Stato: Legge 94/97 – D.lgs 297/94 – D.lgs 165/2001 – D. lgs 150/2009;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9" w:line="249" w:lineRule="auto"/>
        <w:ind w:left="-5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TENUTO CONTO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della delibera 109/4 del Collegio Docenti del 3/12/2018;</w:t>
      </w:r>
    </w:p>
    <w:p w:rsidR="00000000" w:rsidDel="00000000" w:rsidP="00000000" w:rsidRDefault="00000000" w:rsidRPr="00000000" w14:paraId="00000025">
      <w:pPr>
        <w:spacing w:after="169" w:line="249" w:lineRule="auto"/>
        <w:ind w:left="-5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VISTO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Decreto Interministeriale 129/2018 “Regolamento recante istruzioni generali sulla gestione amministrativi-contabile delle istituzioni scolastiche ai sensi dell’art. 1 – comma 143 L. 107/2015;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9" w:line="249" w:lineRule="auto"/>
        <w:ind w:left="2875" w:firstLine="5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EMANA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169" w:line="249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seguente avviso di selezione per: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="249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esperti interni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69" w:line="249" w:lineRule="auto"/>
        <w:ind w:left="1440" w:hanging="360"/>
        <w:jc w:val="both"/>
        <w:rPr>
          <w:rFonts w:ascii="Calibri" w:cs="Calibri" w:eastAsia="Calibri" w:hAnsi="Calibri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tutor interni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169" w:line="249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riferiti al modulo didattico sotto elencato:</w:t>
      </w:r>
    </w:p>
    <w:tbl>
      <w:tblPr>
        <w:tblStyle w:val="Table3"/>
        <w:tblW w:w="9915.0" w:type="dxa"/>
        <w:jc w:val="left"/>
        <w:tblInd w:w="31.000000000000004" w:type="dxa"/>
        <w:tblLayout w:type="fixed"/>
        <w:tblLook w:val="0400"/>
      </w:tblPr>
      <w:tblGrid>
        <w:gridCol w:w="270"/>
        <w:gridCol w:w="2610"/>
        <w:gridCol w:w="2775"/>
        <w:gridCol w:w="2130"/>
        <w:gridCol w:w="2130"/>
        <w:tblGridChange w:id="0">
          <w:tblGrid>
            <w:gridCol w:w="270"/>
            <w:gridCol w:w="2610"/>
            <w:gridCol w:w="2775"/>
            <w:gridCol w:w="2130"/>
            <w:gridCol w:w="2130"/>
          </w:tblGrid>
        </w:tblGridChange>
      </w:tblGrid>
      <w:tr>
        <w:trPr>
          <w:cantSplit w:val="0"/>
          <w:trHeight w:val="10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</w:tcPr>
          <w:p w:rsidR="00000000" w:rsidDel="00000000" w:rsidP="00000000" w:rsidRDefault="00000000" w:rsidRPr="00000000" w14:paraId="0000002B">
            <w:pPr>
              <w:spacing w:line="259" w:lineRule="auto"/>
              <w:ind w:hanging="141.7322834645668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</w:tcPr>
          <w:p w:rsidR="00000000" w:rsidDel="00000000" w:rsidP="00000000" w:rsidRDefault="00000000" w:rsidRPr="00000000" w14:paraId="0000002C">
            <w:pPr>
              <w:spacing w:line="259" w:lineRule="auto"/>
              <w:ind w:left="9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TIPOLOGIA MODULO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</w:tcPr>
          <w:p w:rsidR="00000000" w:rsidDel="00000000" w:rsidP="00000000" w:rsidRDefault="00000000" w:rsidRPr="00000000" w14:paraId="0000002D">
            <w:pPr>
              <w:spacing w:line="259" w:lineRule="auto"/>
              <w:ind w:right="1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TITOLO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</w:tcPr>
          <w:p w:rsidR="00000000" w:rsidDel="00000000" w:rsidP="00000000" w:rsidRDefault="00000000" w:rsidRPr="00000000" w14:paraId="0000002E">
            <w:pPr>
              <w:spacing w:line="259" w:lineRule="auto"/>
              <w:ind w:left="2" w:firstLine="0"/>
              <w:jc w:val="center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N. FIGURE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d966" w:val="clear"/>
          </w:tcPr>
          <w:p w:rsidR="00000000" w:rsidDel="00000000" w:rsidP="00000000" w:rsidRDefault="00000000" w:rsidRPr="00000000" w14:paraId="0000002F">
            <w:pPr>
              <w:spacing w:line="259" w:lineRule="auto"/>
              <w:ind w:left="2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MONTE ORE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59" w:lineRule="auto"/>
              <w:ind w:left="5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E COMPENSO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Competenza in materia di consapevolezza ed espressione culturale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Il teatro del mare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esperto interno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tutor interno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 ore/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compenso lordo omnicomprensivo 30 €  tutor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70 €  esperto</w:t>
            </w:r>
          </w:p>
        </w:tc>
      </w:tr>
      <w:tr>
        <w:trPr>
          <w:cantSplit w:val="0"/>
          <w:trHeight w:val="13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Competenza personale, sociale e capacità di imparare a imparare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Gli sport acquatici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esperto interno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tutor interno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 ore/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compenso lordo omnicomprensivo 30 €  tutor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70 €  esperto</w:t>
            </w:r>
          </w:p>
        </w:tc>
      </w:tr>
    </w:tbl>
    <w:p w:rsidR="00000000" w:rsidDel="00000000" w:rsidP="00000000" w:rsidRDefault="00000000" w:rsidRPr="00000000" w14:paraId="00000041">
      <w:pPr>
        <w:spacing w:line="25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MODALITÀ DI PRESENTAZIONE DELLA CANDIDATURA </w:t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Possono presentare domanda i docenti in servizio presso il Liceo Galilei con contratto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 tempo indeterminato e determinato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(almeno fino al 30 giugno).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-16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hanging="4.6062992125982305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Tutte le istanze,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pena l’esclusione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prodotte utilizzando il modello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allegato 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dovranno essere firmate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e corredate da: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autocertificazione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, a norma di legge, dei vari titoli culturali e professionali in possesso degli aspiranti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allegato 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),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obbligatoriamente redatto sul modello europeo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(allegato 3)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firstLine="340"/>
        <w:jc w:val="both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Nel caso cui le domande pervenute risultassero incomplete o non rispondenti a quanto richiesto,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non saranno considerate valide ai fini della valutazione comparativa.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2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Le dichiarazioni dei requisiti, qualità e titoli riportati nella domanda e nel curriculum vitae sono soggette alle disposizioni del T.U. in materia di documentazione amministrativa emanate con DPR 28/12/2000 n . 445.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 dati forniti verranno trattati in conformità con la normativa vigente relativa alla privacy.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20" w:right="100" w:firstLine="700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La domanda di disponibilità va indirizzata al Dirigente Scolastico e dovrà pervenire mediante consegna a mano oppure tramite PEC  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naps860005@pec.istruzione.it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) specificando in oggetto: “Candidatura Tutor/Esperto “POC Una grande risorsa: il mare”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  <w:rtl w:val="0"/>
        </w:rPr>
        <w:t xml:space="preserve">entro e non oltre le ore 12.00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yellow"/>
          <w:u w:val="single"/>
          <w:rtl w:val="0"/>
        </w:rPr>
        <w:t xml:space="preserve">giorno 11 maggio 2022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agli uffici di segreteria del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Liceo Scientifico “G. GALILEI” Via S. Domenico al Corso Europa, 107 – 80127 NAPOLI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20" w:right="100" w:firstLine="70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Non saranno prese in considerazione le domande pervenute oltre i termini indicati.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right="16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Nella domanda, da compilare sull’Allegato 2,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 dovrà essere espressamente dichiarato,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la/e figura/e  per cui si intende concorrere.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Nel caso di più domande per la stessa tipologia, la Commissione di Valutazione procederà ad una valutazione comparativa della documentazione prodotta, utilizzando i parametri di seguito indicati ed esplicitati nella tabella qui sotto riportata : Titoli accademici e culturali (Laurea vecchio ordinamento e secondo livello) nonché certificazioni specifiche; Titoli professionali; Conoscenza, da autocertificare, dell’uso del PC, in particolare nella gestione della piattaforma.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4"/>
        <w:tblW w:w="875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4"/>
        <w:gridCol w:w="3118"/>
        <w:gridCol w:w="3827"/>
        <w:gridCol w:w="1276.0000000000002"/>
        <w:tblGridChange w:id="0">
          <w:tblGrid>
            <w:gridCol w:w="534"/>
            <w:gridCol w:w="3118"/>
            <w:gridCol w:w="3827"/>
            <w:gridCol w:w="1276.000000000000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Tabella di valutazione Esperto/Tutor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Punteggio a cura candidato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Laurea specialistica</w:t>
            </w:r>
          </w:p>
          <w:p w:rsidR="00000000" w:rsidDel="00000000" w:rsidP="00000000" w:rsidRDefault="00000000" w:rsidRPr="00000000" w14:paraId="00000059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TITOLO ACCESSO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5 per votazione fino a 80</w:t>
            </w:r>
          </w:p>
          <w:p w:rsidR="00000000" w:rsidDel="00000000" w:rsidP="00000000" w:rsidRDefault="00000000" w:rsidRPr="00000000" w14:paraId="0000005B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7 per votazione da 81 a 95</w:t>
            </w:r>
          </w:p>
          <w:p w:rsidR="00000000" w:rsidDel="00000000" w:rsidP="00000000" w:rsidRDefault="00000000" w:rsidRPr="00000000" w14:paraId="0000005C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9 per votazione da 96 a 100</w:t>
            </w:r>
          </w:p>
          <w:p w:rsidR="00000000" w:rsidDel="00000000" w:rsidP="00000000" w:rsidRDefault="00000000" w:rsidRPr="00000000" w14:paraId="0000005D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12 per votazione 101 a 105</w:t>
            </w:r>
          </w:p>
          <w:p w:rsidR="00000000" w:rsidDel="00000000" w:rsidP="00000000" w:rsidRDefault="00000000" w:rsidRPr="00000000" w14:paraId="0000005E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16 per votazione da 106 a 110</w:t>
            </w:r>
          </w:p>
          <w:p w:rsidR="00000000" w:rsidDel="00000000" w:rsidP="00000000" w:rsidRDefault="00000000" w:rsidRPr="00000000" w14:paraId="0000005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20 per votazione uguale a 110 e lode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Altra laurea diversa dal titolo di accesso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Iscrizione ad Albi Professionali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Dottorato di ricerca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4 a dottorato 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Master di I e II livello  </w:t>
            </w:r>
          </w:p>
          <w:p w:rsidR="00000000" w:rsidDel="00000000" w:rsidP="00000000" w:rsidRDefault="00000000" w:rsidRPr="00000000" w14:paraId="0000006F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Master congruente con la tematica del modulo formativo, conseguito presso Università in Italia o all’estero (durata minima di un anno)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2 per ogni master 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Corso di perfezionamento post-laurea conseguito presso università italiane o straniere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2 per ogni corso di durata semestrale</w:t>
            </w:r>
          </w:p>
          <w:p w:rsidR="00000000" w:rsidDel="00000000" w:rsidP="00000000" w:rsidRDefault="00000000" w:rsidRPr="00000000" w14:paraId="00000075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4 per ogni corso di durata annuale</w:t>
            </w:r>
          </w:p>
          <w:p w:rsidR="00000000" w:rsidDel="00000000" w:rsidP="00000000" w:rsidRDefault="00000000" w:rsidRPr="00000000" w14:paraId="00000076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Fino ad un massimo di 8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Abilitazione all’insegnamento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160" w:line="259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4 per ogni titolo fino ad un massimo di punti 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Pregresse esperienze in Docenza/Tutoraggio PON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2 per ogni progetto fino ad un massimo di 20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Certificazioni informatiche</w:t>
            </w:r>
          </w:p>
          <w:p w:rsidR="00000000" w:rsidDel="00000000" w:rsidP="00000000" w:rsidRDefault="00000000" w:rsidRPr="00000000" w14:paraId="00000082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n.2 per ogni certificazione fino ad un massimo di 6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Conoscenza e uso della piattaforma GPU dichiarata nel curriculum, in relazione ad attività documentate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di Tutor/Esperto/ referente per la valutazione/progettazione/ collaudo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 Progetti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PON-POR 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Punti 2 per ogni attività fino ad un massimo di 12 punti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</w:tr>
    </w:tbl>
    <w:p w:rsidR="00000000" w:rsidDel="00000000" w:rsidP="00000000" w:rsidRDefault="00000000" w:rsidRPr="00000000" w14:paraId="0000008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Per la candidatura al ruolo di ESPERTO costituisce titolo di accesso la laurea specifica nel settore di insegnamento del modulo.</w:t>
      </w:r>
    </w:p>
    <w:p w:rsidR="00000000" w:rsidDel="00000000" w:rsidP="00000000" w:rsidRDefault="00000000" w:rsidRPr="00000000" w14:paraId="0000008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Gli incarichi saranno attribuiti anche in presenza di un solo curriculum pervenuto pienamente corrispondente alle richieste inserite per ciascun modulo nel presente bando. A parità di punteggio tra due candidature,  si procedera’ tramite sorteggio.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Si comunica, inoltre, che il trattamento economico, previsto dal Piano Finanziario autorizzato, sarà corrisposto solo dopo l’effettiva erogazione dei fondi comunitari. Il compenso previsto è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omnicomprensivo di tutti gli oneri.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MANSIONI DA SVOLGERE IN SEGUITO AD ACCETTAZIONE DELL’INCARICO</w:t>
      </w:r>
    </w:p>
    <w:p w:rsidR="00000000" w:rsidDel="00000000" w:rsidP="00000000" w:rsidRDefault="00000000" w:rsidRPr="00000000" w14:paraId="0000009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4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highlight w:val="white"/>
          <w:u w:val="single"/>
          <w:rtl w:val="0"/>
        </w:rPr>
        <w:t xml:space="preserve">Funzioni e compiti del 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pBdr>
          <w:top w:color="auto" w:space="0" w:sz="0" w:val="none"/>
          <w:left w:color="auto" w:space="-8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cura e aggiorna l’inserimento dei dati richiesti dall’Amministrazione, direttamente online, sul portale specifico allestito dal Ministero della Pubblica Istruzione;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cura che nel registro didattico e di presenza vengano annotate le presenze e le firme dei partecipanti, del tutor aziendale e la propria, l’orario d’inizio e fine della lezione, nonché i contenuti sviluppati;</w:t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accerta l’avvenuta compilazione della scheda allievo, la stesura e la firma del patto formativo;</w:t>
      </w:r>
    </w:p>
    <w:p w:rsidR="00000000" w:rsidDel="00000000" w:rsidP="00000000" w:rsidRDefault="00000000" w:rsidRPr="00000000" w14:paraId="00000095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38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segnala in tempo reale se il numero dei partecipanti scende per due lezioni consecutive al di sotto del minimo previsto;</w:t>
      </w:r>
    </w:p>
    <w:p w:rsidR="00000000" w:rsidDel="00000000" w:rsidP="00000000" w:rsidRDefault="00000000" w:rsidRPr="00000000" w14:paraId="00000096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cura il monitoraggio fisico del corso, contattando gli alunni in caso di assenza ingiustificata;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mantiene il contatto con i Consigli di Classe di appartenenza dei corsisti per monitorare la ricaduta dell’intervento sul curriculare;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consegna al Dirigente Scolastico copia del materiale utilizzato e prodotto per essere custodito agli atti dell’istituto;</w:t>
      </w:r>
    </w:p>
    <w:p w:rsidR="00000000" w:rsidDel="00000000" w:rsidP="00000000" w:rsidRDefault="00000000" w:rsidRPr="00000000" w14:paraId="00000099">
      <w:pPr>
        <w:numPr>
          <w:ilvl w:val="0"/>
          <w:numId w:val="6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predispone su supporto informatico tutto il materiale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20" w:right="120" w:firstLine="8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40" w:firstLine="0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highlight w:val="white"/>
          <w:u w:val="single"/>
          <w:rtl w:val="0"/>
        </w:rPr>
        <w:t xml:space="preserve">Funzioni e compiti dell’esperto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20" w:right="120" w:firstLine="8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partecipare alle riunioni periodiche di carattere organizzativo per coordinare l’attività dei corsi contribuendo a concordare, nella fase iniziale, col tutor del percorso formativo di riferimento, un dettagliato piano progettuale operativo; 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svolgere l’incarico senza riserve e secondo il calendario approntato in collaborazione con il tutor del modulo e il Dirigente Scolastico. L’inosservanza del calendario, senza giustificato motivo e adeguato preavviso, comporterà l’immediata decadenza dall’incarico eventualmente già conferito; 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predisporre le lezioni ed elaborare e fornire ai corsisti dispense sugli argomenti trattati e/o schede di lavoro, materiale di approfondimento, anche su piattaforma educativa online (Edmodo, Classroom, etc.) e quant’altro attinente alle finalità didattiche del singolo percorso formativo; 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elaborare le prove per la rilevazione delle competenze in ingresso, in itinere e finali da concordare con il tutor;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redigere, su modello predisposto, l’attestazione delle competenze acquisite da ciascun corsista rispetto agli obiettivi programmati, in sinergia con il tutor e con il referente alla valutazione, alla fine di ogni modulo.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consegnare i risultati con gli elaborati corretti entro i termini previsti; </w:t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consegnare il dettaglio delle attività educative svolte, materiale prodotto (slides, presentazioni multimediali delle lezioni, esercitazioni, …), le verifiche effettuate, i risultati delle valutazioni effettuate ed una relazione finale sulle attività svolte, sulla partecipazione dei corsisti e sui livelli raggiunti. Copia del materiale utilizzato dovrà essere consegnato al Dirigente Scolastico per essere custodito agli atti dell’istituto in formato digitale ed eventualmente anche su supporto cartaceo;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right="1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predisporre su supporto informatico tutto il materiale inerente il percorso formativo; - programmare la realizzazione di un prodotto finale del lavoro svolto che sarà presentato alla comunità locale in uno specifico evento finale.</w:t>
      </w:r>
    </w:p>
    <w:p w:rsidR="00000000" w:rsidDel="00000000" w:rsidP="00000000" w:rsidRDefault="00000000" w:rsidRPr="00000000" w14:paraId="000000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20" w:right="120" w:firstLine="8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20" w:right="120" w:firstLine="8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Costituiscono motivo di risoluzione anticipata del rapporto di lavoro per entrambe le figure richieste, previa motivata esplicitazione formale:</w:t>
      </w:r>
    </w:p>
    <w:p w:rsidR="00000000" w:rsidDel="00000000" w:rsidP="00000000" w:rsidRDefault="00000000" w:rsidRPr="00000000" w14:paraId="000000A7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La non veridicità delle dichiarazioni rese nella fase di partecipazione al bando;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La violazione degli obblighi contrattuali;</w:t>
      </w:r>
    </w:p>
    <w:p w:rsidR="00000000" w:rsidDel="00000000" w:rsidP="00000000" w:rsidRDefault="00000000" w:rsidRPr="00000000" w14:paraId="000000A9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La frode o la grave negligenza nell’esecuzione degli obblighi e delle condizioni contrattuali;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La soppressione dell’azione formativa per assenza del numero minimo di alunni previsto.</w:t>
      </w:r>
    </w:p>
    <w:p w:rsidR="00000000" w:rsidDel="00000000" w:rsidP="00000000" w:rsidRDefault="00000000" w:rsidRPr="00000000" w14:paraId="000000A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40" w:lineRule="auto"/>
        <w:ind w:left="120" w:right="360" w:firstLine="340"/>
        <w:jc w:val="both"/>
        <w:rPr>
          <w:rFonts w:ascii="Times New Roman" w:cs="Times New Roman" w:eastAsia="Times New Roman" w:hAnsi="Times New Roman"/>
          <w:color w:val="1155cc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Il presente avviso viene reso pubblico mediante affissione all’albo dell’Istituto e pubblicato sul sito ufficiale della scuola all’indirizzo web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663333"/>
            <w:sz w:val="28"/>
            <w:szCs w:val="28"/>
            <w:highlight w:val="white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663333"/>
            <w:sz w:val="28"/>
            <w:szCs w:val="28"/>
            <w:highlight w:val="white"/>
            <w:u w:val="single"/>
            <w:rtl w:val="0"/>
          </w:rPr>
          <w:t xml:space="preserve">https://www.liceogalileinapoli.edu.it/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highlight w:val="white"/>
            <w:u w:val="single"/>
            <w:rtl w:val="0"/>
          </w:rPr>
          <w:t xml:space="preserve">,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46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Il Responsabile del procedimento è il Dirigente Scolastico. prof.Fabio Maria Risolo.</w:t>
      </w:r>
    </w:p>
    <w:p w:rsidR="00000000" w:rsidDel="00000000" w:rsidP="00000000" w:rsidRDefault="00000000" w:rsidRPr="00000000" w14:paraId="000000AF">
      <w:pPr>
        <w:spacing w:after="160" w:line="240" w:lineRule="auto"/>
        <w:ind w:left="3600" w:right="922"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DIRIGENTE SCOLASTICO </w:t>
      </w:r>
    </w:p>
    <w:p w:rsidR="00000000" w:rsidDel="00000000" w:rsidP="00000000" w:rsidRDefault="00000000" w:rsidRPr="00000000" w14:paraId="000000B0">
      <w:pPr>
        <w:spacing w:line="240" w:lineRule="auto"/>
        <w:ind w:left="10" w:right="133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Prof. Fabio Maria Risolo</w:t>
      </w:r>
    </w:p>
    <w:p w:rsidR="00000000" w:rsidDel="00000000" w:rsidP="00000000" w:rsidRDefault="00000000" w:rsidRPr="00000000" w14:paraId="000000B1">
      <w:pPr>
        <w:spacing w:line="240" w:lineRule="auto"/>
        <w:ind w:left="2880" w:right="133" w:firstLine="72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Firma autografa sostituita a mezzo stampa ai sensi dell’art. 3, comma 2 del Decreto Legislativo n. 39/93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Allegati:</w:t>
      </w:r>
    </w:p>
    <w:p w:rsidR="00000000" w:rsidDel="00000000" w:rsidP="00000000" w:rsidRDefault="00000000" w:rsidRPr="00000000" w14:paraId="000000B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0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allegato 1 Scheda Valutazione Titoli;</w:t>
      </w:r>
    </w:p>
    <w:p w:rsidR="00000000" w:rsidDel="00000000" w:rsidP="00000000" w:rsidRDefault="00000000" w:rsidRPr="00000000" w14:paraId="000000B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0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allegato 2 Modulo Domanda e Informativa Privacy;</w:t>
      </w:r>
    </w:p>
    <w:p w:rsidR="00000000" w:rsidDel="00000000" w:rsidP="00000000" w:rsidRDefault="00000000" w:rsidRPr="00000000" w14:paraId="000000B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ind w:left="70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allegato 3 Modello Curriculum Vitae in formato europeo.</w:t>
      </w:r>
    </w:p>
    <w:p w:rsidR="00000000" w:rsidDel="00000000" w:rsidP="00000000" w:rsidRDefault="00000000" w:rsidRPr="00000000" w14:paraId="000000BA">
      <w:pPr>
        <w:spacing w:line="259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59.0" w:type="dxa"/>
        <w:left w:w="2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liceogalileinapoli.it/" TargetMode="External"/><Relationship Id="rId10" Type="http://schemas.openxmlformats.org/officeDocument/2006/relationships/hyperlink" Target="http://www.liceogalileinapoli.it/" TargetMode="External"/><Relationship Id="rId9" Type="http://schemas.openxmlformats.org/officeDocument/2006/relationships/hyperlink" Target="http://www.liceogalileinapoli.it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