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096" w:rsidRDefault="00B42096"/>
    <w:p w:rsidR="002B2FB0" w:rsidRDefault="002B2FB0" w:rsidP="002B2FB0">
      <w:pPr>
        <w:rPr>
          <w:szCs w:val="24"/>
        </w:rPr>
      </w:pPr>
      <w:r>
        <w:rPr>
          <w:szCs w:val="24"/>
        </w:rPr>
        <w:t xml:space="preserve">Prot.n.: </w:t>
      </w:r>
      <w:r w:rsidR="007D6C5C">
        <w:rPr>
          <w:szCs w:val="24"/>
        </w:rPr>
        <w:t>6000/C4 del 30/12/2019</w:t>
      </w:r>
    </w:p>
    <w:p w:rsidR="002B2FB0" w:rsidRPr="005F2DDB" w:rsidRDefault="002B2FB0" w:rsidP="002B2FB0">
      <w:pPr>
        <w:pStyle w:val="Default"/>
        <w:ind w:left="1276" w:right="185"/>
        <w:rPr>
          <w:rFonts w:eastAsia="Times New Roman"/>
        </w:rPr>
      </w:pPr>
      <w:r w:rsidRPr="005F2DDB">
        <w:t>Programmazione</w:t>
      </w:r>
      <w:r w:rsidRPr="005F2DDB">
        <w:rPr>
          <w:spacing w:val="30"/>
        </w:rPr>
        <w:t xml:space="preserve"> </w:t>
      </w:r>
      <w:r w:rsidRPr="005F2DDB">
        <w:t>Fondi</w:t>
      </w:r>
      <w:r w:rsidRPr="005F2DDB">
        <w:rPr>
          <w:spacing w:val="20"/>
        </w:rPr>
        <w:t xml:space="preserve"> </w:t>
      </w:r>
      <w:r w:rsidRPr="005F2DDB">
        <w:t>Strutturali</w:t>
      </w:r>
      <w:r w:rsidRPr="005F2DDB">
        <w:rPr>
          <w:spacing w:val="9"/>
        </w:rPr>
        <w:t xml:space="preserve"> </w:t>
      </w:r>
      <w:r w:rsidRPr="005F2DDB">
        <w:t>2014/2020</w:t>
      </w:r>
      <w:r w:rsidRPr="005F2DDB">
        <w:rPr>
          <w:spacing w:val="13"/>
        </w:rPr>
        <w:t xml:space="preserve"> </w:t>
      </w:r>
      <w:r w:rsidRPr="005F2DDB">
        <w:t>-</w:t>
      </w:r>
      <w:r w:rsidRPr="005F2DDB">
        <w:rPr>
          <w:spacing w:val="-10"/>
        </w:rPr>
        <w:t xml:space="preserve"> </w:t>
      </w:r>
      <w:r w:rsidRPr="005F2DDB">
        <w:t>Programma</w:t>
      </w:r>
      <w:r w:rsidRPr="005F2DDB">
        <w:rPr>
          <w:spacing w:val="23"/>
        </w:rPr>
        <w:t xml:space="preserve"> </w:t>
      </w:r>
      <w:r w:rsidRPr="005F2DDB">
        <w:t>Operativo Nazionale:</w:t>
      </w:r>
      <w:r w:rsidRPr="005F2DDB">
        <w:rPr>
          <w:spacing w:val="25"/>
        </w:rPr>
        <w:t xml:space="preserve"> </w:t>
      </w:r>
      <w:r w:rsidRPr="005F2DDB">
        <w:rPr>
          <w:spacing w:val="-20"/>
        </w:rPr>
        <w:t>"</w:t>
      </w:r>
      <w:r w:rsidRPr="005F2DDB">
        <w:t>Competenze</w:t>
      </w:r>
      <w:r w:rsidRPr="005F2DDB">
        <w:rPr>
          <w:spacing w:val="12"/>
        </w:rPr>
        <w:t xml:space="preserve"> </w:t>
      </w:r>
      <w:r w:rsidRPr="005F2DDB">
        <w:t>per</w:t>
      </w:r>
      <w:r w:rsidRPr="005F2DDB">
        <w:rPr>
          <w:spacing w:val="13"/>
        </w:rPr>
        <w:t xml:space="preserve"> </w:t>
      </w:r>
      <w:r w:rsidRPr="005F2DDB">
        <w:t>lo Sviluppo"</w:t>
      </w:r>
      <w:r w:rsidRPr="005F2DDB">
        <w:rPr>
          <w:spacing w:val="2"/>
        </w:rPr>
        <w:t xml:space="preserve"> </w:t>
      </w:r>
      <w:r w:rsidRPr="005F2DDB">
        <w:t>finanziato</w:t>
      </w:r>
      <w:r w:rsidRPr="005F2DDB">
        <w:rPr>
          <w:spacing w:val="13"/>
        </w:rPr>
        <w:t xml:space="preserve"> </w:t>
      </w:r>
      <w:r w:rsidRPr="005F2DDB">
        <w:t>con</w:t>
      </w:r>
      <w:r w:rsidRPr="005F2DDB">
        <w:rPr>
          <w:spacing w:val="2"/>
        </w:rPr>
        <w:t xml:space="preserve"> </w:t>
      </w:r>
      <w:r w:rsidRPr="005F2DDB">
        <w:t>il Fondo</w:t>
      </w:r>
      <w:r w:rsidRPr="005F2DDB">
        <w:rPr>
          <w:spacing w:val="16"/>
        </w:rPr>
        <w:t xml:space="preserve"> </w:t>
      </w:r>
      <w:r w:rsidRPr="005F2DDB">
        <w:t>Sociale</w:t>
      </w:r>
      <w:r w:rsidRPr="005F2DDB">
        <w:rPr>
          <w:spacing w:val="-4"/>
        </w:rPr>
        <w:t xml:space="preserve"> </w:t>
      </w:r>
      <w:r w:rsidRPr="005F2DDB">
        <w:t>Europeo</w:t>
      </w:r>
      <w:r w:rsidRPr="00A70376">
        <w:rPr>
          <w:i/>
        </w:rPr>
        <w:t>.</w:t>
      </w:r>
      <w:r w:rsidRPr="005F2DDB">
        <w:rPr>
          <w:spacing w:val="16"/>
        </w:rPr>
        <w:t xml:space="preserve"> </w:t>
      </w:r>
      <w:r w:rsidRPr="005F2DDB">
        <w:t>Autorizzazione</w:t>
      </w:r>
      <w:r w:rsidRPr="005F2DDB">
        <w:rPr>
          <w:spacing w:val="24"/>
        </w:rPr>
        <w:t xml:space="preserve"> </w:t>
      </w:r>
      <w:r w:rsidRPr="005F2DDB">
        <w:t>Progetto</w:t>
      </w:r>
      <w:r w:rsidRPr="005F2DDB">
        <w:rPr>
          <w:spacing w:val="20"/>
        </w:rPr>
        <w:t xml:space="preserve"> </w:t>
      </w:r>
      <w:r w:rsidRPr="005F2DDB">
        <w:rPr>
          <w:sz w:val="23"/>
          <w:szCs w:val="23"/>
        </w:rPr>
        <w:t>"</w:t>
      </w:r>
      <w:r w:rsidRPr="005F2DDB">
        <w:rPr>
          <w:b/>
          <w:bCs/>
          <w:sz w:val="23"/>
          <w:szCs w:val="23"/>
        </w:rPr>
        <w:t xml:space="preserve">Il </w:t>
      </w:r>
      <w:r>
        <w:rPr>
          <w:b/>
          <w:bCs/>
          <w:sz w:val="23"/>
          <w:szCs w:val="23"/>
        </w:rPr>
        <w:t>linguaggio per comprendere</w:t>
      </w:r>
      <w:r w:rsidRPr="005F2DDB">
        <w:rPr>
          <w:sz w:val="23"/>
          <w:szCs w:val="23"/>
        </w:rPr>
        <w:t>" Codice 10.2.2A-FSEPON-CA-201</w:t>
      </w:r>
      <w:r>
        <w:rPr>
          <w:sz w:val="23"/>
          <w:szCs w:val="23"/>
        </w:rPr>
        <w:t>9</w:t>
      </w:r>
      <w:r w:rsidRPr="005F2DDB">
        <w:rPr>
          <w:sz w:val="23"/>
          <w:szCs w:val="23"/>
        </w:rPr>
        <w:t>-</w:t>
      </w:r>
      <w:r>
        <w:rPr>
          <w:sz w:val="23"/>
          <w:szCs w:val="23"/>
        </w:rPr>
        <w:t>148</w:t>
      </w:r>
    </w:p>
    <w:p w:rsidR="002B2FB0" w:rsidRPr="00B92B67" w:rsidRDefault="002B2FB0" w:rsidP="002B2FB0">
      <w:pPr>
        <w:widowControl w:val="0"/>
        <w:autoSpaceDE w:val="0"/>
        <w:autoSpaceDN w:val="0"/>
        <w:adjustRightInd w:val="0"/>
        <w:spacing w:after="0" w:line="240" w:lineRule="auto"/>
        <w:ind w:left="1013" w:right="969" w:hanging="900"/>
        <w:rPr>
          <w:rFonts w:ascii="Times New Roman" w:eastAsia="Times New Roman" w:hAnsi="Times New Roman"/>
          <w:b/>
          <w:bCs/>
          <w:color w:val="000000"/>
          <w:spacing w:val="-1"/>
          <w:sz w:val="18"/>
          <w:szCs w:val="18"/>
          <w:lang w:eastAsia="it-IT"/>
        </w:rPr>
      </w:pPr>
    </w:p>
    <w:p w:rsidR="002B2FB0" w:rsidRDefault="002B2FB0" w:rsidP="002B2FB0">
      <w:pPr>
        <w:widowControl w:val="0"/>
        <w:autoSpaceDE w:val="0"/>
        <w:autoSpaceDN w:val="0"/>
        <w:adjustRightInd w:val="0"/>
        <w:spacing w:before="32" w:after="0" w:line="240" w:lineRule="auto"/>
        <w:ind w:right="-45"/>
        <w:jc w:val="center"/>
        <w:rPr>
          <w:rFonts w:ascii="Times New Roman" w:eastAsia="Times New Roman" w:hAnsi="Times New Roman"/>
          <w:b/>
          <w:bCs/>
          <w:color w:val="000000"/>
          <w:lang w:eastAsia="it-IT"/>
        </w:rPr>
      </w:pPr>
    </w:p>
    <w:p w:rsidR="002B2FB0" w:rsidRPr="00B92B67" w:rsidRDefault="002B2FB0" w:rsidP="002B2FB0">
      <w:pPr>
        <w:widowControl w:val="0"/>
        <w:autoSpaceDE w:val="0"/>
        <w:autoSpaceDN w:val="0"/>
        <w:adjustRightInd w:val="0"/>
        <w:spacing w:before="32" w:after="0" w:line="240" w:lineRule="auto"/>
        <w:ind w:right="-45"/>
        <w:jc w:val="center"/>
        <w:rPr>
          <w:rFonts w:ascii="Times New Roman" w:eastAsia="Times New Roman" w:hAnsi="Times New Roman"/>
          <w:color w:val="000000"/>
          <w:lang w:eastAsia="it-IT"/>
        </w:rPr>
      </w:pPr>
      <w:r w:rsidRPr="00B92B67">
        <w:rPr>
          <w:rFonts w:ascii="Times New Roman" w:eastAsia="Times New Roman" w:hAnsi="Times New Roman"/>
          <w:b/>
          <w:bCs/>
          <w:color w:val="000000"/>
          <w:lang w:eastAsia="it-IT"/>
        </w:rPr>
        <w:t xml:space="preserve">IL </w:t>
      </w:r>
      <w:r w:rsidRPr="00B92B67">
        <w:rPr>
          <w:rFonts w:ascii="Times New Roman" w:eastAsia="Times New Roman" w:hAnsi="Times New Roman"/>
          <w:b/>
          <w:bCs/>
          <w:color w:val="000000"/>
          <w:spacing w:val="-1"/>
          <w:lang w:eastAsia="it-IT"/>
        </w:rPr>
        <w:t>D</w:t>
      </w:r>
      <w:r w:rsidRPr="00B92B67">
        <w:rPr>
          <w:rFonts w:ascii="Times New Roman" w:eastAsia="Times New Roman" w:hAnsi="Times New Roman"/>
          <w:b/>
          <w:bCs/>
          <w:color w:val="000000"/>
          <w:lang w:eastAsia="it-IT"/>
        </w:rPr>
        <w:t>IRI</w:t>
      </w:r>
      <w:r w:rsidRPr="00B92B67">
        <w:rPr>
          <w:rFonts w:ascii="Times New Roman" w:eastAsia="Times New Roman" w:hAnsi="Times New Roman"/>
          <w:b/>
          <w:bCs/>
          <w:color w:val="000000"/>
          <w:spacing w:val="-1"/>
          <w:lang w:eastAsia="it-IT"/>
        </w:rPr>
        <w:t>GENT</w:t>
      </w:r>
      <w:r w:rsidRPr="00B92B67">
        <w:rPr>
          <w:rFonts w:ascii="Times New Roman" w:eastAsia="Times New Roman" w:hAnsi="Times New Roman"/>
          <w:b/>
          <w:bCs/>
          <w:color w:val="000000"/>
          <w:lang w:eastAsia="it-IT"/>
        </w:rPr>
        <w:t xml:space="preserve">E </w:t>
      </w:r>
      <w:r w:rsidRPr="00B92B67">
        <w:rPr>
          <w:rFonts w:ascii="Times New Roman" w:eastAsia="Times New Roman" w:hAnsi="Times New Roman"/>
          <w:b/>
          <w:bCs/>
          <w:color w:val="000000"/>
          <w:spacing w:val="-1"/>
          <w:lang w:eastAsia="it-IT"/>
        </w:rPr>
        <w:t xml:space="preserve"> </w:t>
      </w:r>
      <w:r w:rsidRPr="00B92B67">
        <w:rPr>
          <w:rFonts w:ascii="Times New Roman" w:eastAsia="Times New Roman" w:hAnsi="Times New Roman"/>
          <w:b/>
          <w:bCs/>
          <w:color w:val="000000"/>
          <w:lang w:eastAsia="it-IT"/>
        </w:rPr>
        <w:t>S</w:t>
      </w:r>
      <w:r w:rsidRPr="00B92B67">
        <w:rPr>
          <w:rFonts w:ascii="Times New Roman" w:eastAsia="Times New Roman" w:hAnsi="Times New Roman"/>
          <w:b/>
          <w:bCs/>
          <w:color w:val="000000"/>
          <w:spacing w:val="-1"/>
          <w:lang w:eastAsia="it-IT"/>
        </w:rPr>
        <w:t>C</w:t>
      </w:r>
      <w:r w:rsidRPr="00B92B67">
        <w:rPr>
          <w:rFonts w:ascii="Times New Roman" w:eastAsia="Times New Roman" w:hAnsi="Times New Roman"/>
          <w:b/>
          <w:bCs/>
          <w:color w:val="000000"/>
          <w:spacing w:val="1"/>
          <w:lang w:eastAsia="it-IT"/>
        </w:rPr>
        <w:t>O</w:t>
      </w:r>
      <w:r w:rsidRPr="00B92B67">
        <w:rPr>
          <w:rFonts w:ascii="Times New Roman" w:eastAsia="Times New Roman" w:hAnsi="Times New Roman"/>
          <w:b/>
          <w:bCs/>
          <w:color w:val="000000"/>
          <w:spacing w:val="-1"/>
          <w:lang w:eastAsia="it-IT"/>
        </w:rPr>
        <w:t>LA</w:t>
      </w:r>
      <w:r w:rsidRPr="00B92B67">
        <w:rPr>
          <w:rFonts w:ascii="Times New Roman" w:eastAsia="Times New Roman" w:hAnsi="Times New Roman"/>
          <w:b/>
          <w:bCs/>
          <w:color w:val="000000"/>
          <w:lang w:eastAsia="it-IT"/>
        </w:rPr>
        <w:t>S</w:t>
      </w:r>
      <w:r w:rsidRPr="00B92B67">
        <w:rPr>
          <w:rFonts w:ascii="Times New Roman" w:eastAsia="Times New Roman" w:hAnsi="Times New Roman"/>
          <w:b/>
          <w:bCs/>
          <w:color w:val="000000"/>
          <w:spacing w:val="-1"/>
          <w:lang w:eastAsia="it-IT"/>
        </w:rPr>
        <w:t>T</w:t>
      </w:r>
      <w:r w:rsidRPr="00B92B67">
        <w:rPr>
          <w:rFonts w:ascii="Times New Roman" w:eastAsia="Times New Roman" w:hAnsi="Times New Roman"/>
          <w:b/>
          <w:bCs/>
          <w:color w:val="000000"/>
          <w:lang w:eastAsia="it-IT"/>
        </w:rPr>
        <w:t>ICO</w:t>
      </w:r>
    </w:p>
    <w:p w:rsidR="002B2FB0" w:rsidRPr="00B92B67" w:rsidRDefault="002B2FB0" w:rsidP="002B2FB0">
      <w:pPr>
        <w:widowControl w:val="0"/>
        <w:autoSpaceDE w:val="0"/>
        <w:autoSpaceDN w:val="0"/>
        <w:adjustRightInd w:val="0"/>
        <w:spacing w:before="9" w:after="0" w:line="150" w:lineRule="exact"/>
        <w:rPr>
          <w:rFonts w:ascii="Times New Roman" w:eastAsia="Times New Roman" w:hAnsi="Times New Roman"/>
          <w:color w:val="000000"/>
          <w:sz w:val="15"/>
          <w:szCs w:val="15"/>
          <w:lang w:eastAsia="it-IT"/>
        </w:rPr>
      </w:pPr>
    </w:p>
    <w:p w:rsidR="002B2FB0" w:rsidRPr="00B92B67" w:rsidRDefault="002B2FB0" w:rsidP="002B2FB0">
      <w:pPr>
        <w:widowControl w:val="0"/>
        <w:autoSpaceDE w:val="0"/>
        <w:autoSpaceDN w:val="0"/>
        <w:adjustRightInd w:val="0"/>
        <w:spacing w:after="0" w:line="200" w:lineRule="exact"/>
        <w:rPr>
          <w:rFonts w:ascii="Times New Roman" w:eastAsia="Times New Roman" w:hAnsi="Times New Roman"/>
          <w:color w:val="000000"/>
          <w:sz w:val="20"/>
          <w:szCs w:val="20"/>
          <w:lang w:eastAsia="it-IT"/>
        </w:rPr>
      </w:pPr>
    </w:p>
    <w:p w:rsidR="00BE5973" w:rsidRPr="00BE5973" w:rsidRDefault="00BE5973" w:rsidP="00BE5973">
      <w:pPr>
        <w:widowControl w:val="0"/>
        <w:tabs>
          <w:tab w:val="left" w:pos="993"/>
        </w:tabs>
        <w:spacing w:after="0" w:line="240" w:lineRule="auto"/>
        <w:ind w:left="993" w:right="468" w:hanging="993"/>
        <w:jc w:val="both"/>
        <w:rPr>
          <w:rFonts w:ascii="Times New Roman" w:hAnsi="Times New Roman"/>
          <w:b/>
          <w:sz w:val="24"/>
          <w:szCs w:val="24"/>
        </w:rPr>
      </w:pPr>
      <w:r w:rsidRPr="00BE5973">
        <w:rPr>
          <w:rFonts w:ascii="Times New Roman" w:hAnsi="Times New Roman"/>
          <w:b/>
          <w:sz w:val="24"/>
          <w:szCs w:val="24"/>
        </w:rPr>
        <w:t xml:space="preserve">Visto </w:t>
      </w:r>
      <w:r w:rsidRPr="00BE5973">
        <w:rPr>
          <w:rFonts w:ascii="Times New Roman" w:hAnsi="Times New Roman"/>
          <w:b/>
          <w:sz w:val="24"/>
          <w:szCs w:val="24"/>
        </w:rPr>
        <w:tab/>
        <w:t>l' Avviso pubblico per il potenziamento delle competenze di base in chiave innovativa, a supporto dell’offerta formativa” . Asse I –Istruzione –Fondo Sociale Europeo (FSE) Obiettivo Specifico 10.2 –Azione 10.2.1 e Azione 10.2.2</w:t>
      </w:r>
    </w:p>
    <w:p w:rsidR="00BE5973" w:rsidRPr="00BE5973" w:rsidRDefault="00BE5973" w:rsidP="00BE5973">
      <w:pPr>
        <w:widowControl w:val="0"/>
        <w:tabs>
          <w:tab w:val="left" w:pos="993"/>
        </w:tabs>
        <w:spacing w:after="0" w:line="240" w:lineRule="auto"/>
        <w:ind w:left="993" w:right="468" w:hanging="993"/>
        <w:jc w:val="both"/>
        <w:rPr>
          <w:rFonts w:ascii="Times New Roman" w:hAnsi="Times New Roman"/>
          <w:b/>
          <w:sz w:val="24"/>
          <w:szCs w:val="24"/>
        </w:rPr>
      </w:pPr>
      <w:r w:rsidRPr="00BE5973">
        <w:rPr>
          <w:rFonts w:ascii="Times New Roman" w:hAnsi="Times New Roman"/>
          <w:b/>
          <w:sz w:val="24"/>
          <w:szCs w:val="24"/>
        </w:rPr>
        <w:t>Vista</w:t>
      </w:r>
      <w:r w:rsidRPr="00BE5973">
        <w:rPr>
          <w:rFonts w:ascii="Times New Roman" w:hAnsi="Times New Roman"/>
          <w:b/>
          <w:sz w:val="24"/>
          <w:szCs w:val="24"/>
        </w:rPr>
        <w:tab/>
        <w:t xml:space="preserve">La procedura selezione esterna per esperti, </w:t>
      </w:r>
      <w:proofErr w:type="spellStart"/>
      <w:r w:rsidRPr="00BE5973">
        <w:rPr>
          <w:rFonts w:ascii="Times New Roman" w:hAnsi="Times New Roman"/>
          <w:b/>
          <w:sz w:val="24"/>
          <w:szCs w:val="24"/>
        </w:rPr>
        <w:t>prot</w:t>
      </w:r>
      <w:proofErr w:type="spellEnd"/>
      <w:r w:rsidRPr="00BE5973">
        <w:rPr>
          <w:rFonts w:ascii="Times New Roman" w:hAnsi="Times New Roman"/>
          <w:b/>
          <w:sz w:val="24"/>
          <w:szCs w:val="24"/>
        </w:rPr>
        <w:t>. n. 5467/C4 del 22/11/2019</w:t>
      </w:r>
    </w:p>
    <w:p w:rsidR="00BE5973" w:rsidRPr="00BE5973" w:rsidRDefault="00BE5973" w:rsidP="00BE5973">
      <w:pPr>
        <w:widowControl w:val="0"/>
        <w:tabs>
          <w:tab w:val="left" w:pos="993"/>
        </w:tabs>
        <w:spacing w:after="0" w:line="240" w:lineRule="auto"/>
        <w:ind w:left="993" w:right="468" w:hanging="993"/>
        <w:jc w:val="both"/>
        <w:rPr>
          <w:rFonts w:ascii="Times New Roman" w:hAnsi="Times New Roman"/>
          <w:b/>
          <w:sz w:val="24"/>
          <w:szCs w:val="24"/>
        </w:rPr>
      </w:pPr>
      <w:r w:rsidRPr="00BE5973">
        <w:rPr>
          <w:rFonts w:ascii="Times New Roman" w:hAnsi="Times New Roman"/>
          <w:b/>
          <w:sz w:val="24"/>
          <w:szCs w:val="24"/>
        </w:rPr>
        <w:t>Visto</w:t>
      </w:r>
      <w:r w:rsidRPr="00BE5973">
        <w:rPr>
          <w:rFonts w:ascii="Times New Roman" w:hAnsi="Times New Roman"/>
          <w:b/>
          <w:sz w:val="24"/>
          <w:szCs w:val="24"/>
        </w:rPr>
        <w:tab/>
        <w:t>il Progetto "IL LINGUAGGIO PER COMPRENDERE" presentato e approvato dall’Istituto Galilei nell'ambito del Programma PON "Per la scuola" 2014/2020;</w:t>
      </w:r>
    </w:p>
    <w:p w:rsidR="00BE5973" w:rsidRPr="00BE5973" w:rsidRDefault="00BE5973" w:rsidP="00BE5973">
      <w:pPr>
        <w:widowControl w:val="0"/>
        <w:tabs>
          <w:tab w:val="left" w:pos="993"/>
        </w:tabs>
        <w:spacing w:after="0" w:line="240" w:lineRule="auto"/>
        <w:ind w:left="993" w:right="468" w:hanging="993"/>
        <w:jc w:val="both"/>
        <w:rPr>
          <w:rFonts w:ascii="Times New Roman" w:hAnsi="Times New Roman"/>
          <w:b/>
          <w:sz w:val="24"/>
          <w:szCs w:val="24"/>
        </w:rPr>
      </w:pPr>
      <w:r w:rsidRPr="00BE5973">
        <w:rPr>
          <w:rFonts w:ascii="Times New Roman" w:hAnsi="Times New Roman"/>
          <w:b/>
          <w:sz w:val="24"/>
          <w:szCs w:val="24"/>
        </w:rPr>
        <w:tab/>
        <w:t>Vista</w:t>
      </w:r>
      <w:r w:rsidRPr="00BE5973">
        <w:rPr>
          <w:rFonts w:ascii="Times New Roman" w:hAnsi="Times New Roman"/>
          <w:b/>
          <w:sz w:val="24"/>
          <w:szCs w:val="24"/>
        </w:rPr>
        <w:tab/>
        <w:t>la nota MIUR.AOODGEFID.REGISTRO UFFICIALE(U).20650 d</w:t>
      </w:r>
      <w:r>
        <w:rPr>
          <w:rFonts w:ascii="Times New Roman" w:hAnsi="Times New Roman"/>
          <w:b/>
          <w:sz w:val="24"/>
          <w:szCs w:val="24"/>
        </w:rPr>
        <w:t>el 21/06/2019, che ha dato c</w:t>
      </w:r>
      <w:r w:rsidRPr="00BE5973">
        <w:rPr>
          <w:rFonts w:ascii="Times New Roman" w:hAnsi="Times New Roman"/>
          <w:b/>
          <w:sz w:val="24"/>
          <w:szCs w:val="24"/>
        </w:rPr>
        <w:t>omunicazione del provvedimento di autorizzazione del Progetto.</w:t>
      </w:r>
    </w:p>
    <w:p w:rsidR="00BE5973" w:rsidRPr="00BE5973" w:rsidRDefault="00BE5973" w:rsidP="00BE5973">
      <w:pPr>
        <w:widowControl w:val="0"/>
        <w:tabs>
          <w:tab w:val="left" w:pos="993"/>
        </w:tabs>
        <w:spacing w:after="0" w:line="240" w:lineRule="auto"/>
        <w:ind w:left="993" w:right="468" w:hanging="993"/>
        <w:jc w:val="both"/>
        <w:rPr>
          <w:rFonts w:ascii="Times New Roman" w:hAnsi="Times New Roman"/>
          <w:b/>
          <w:sz w:val="24"/>
          <w:szCs w:val="24"/>
        </w:rPr>
      </w:pPr>
      <w:r w:rsidRPr="00BE5973">
        <w:rPr>
          <w:rFonts w:ascii="Times New Roman" w:hAnsi="Times New Roman"/>
          <w:b/>
          <w:sz w:val="24"/>
          <w:szCs w:val="24"/>
        </w:rPr>
        <w:t>Viste</w:t>
      </w:r>
      <w:r w:rsidRPr="00BE5973">
        <w:rPr>
          <w:rFonts w:ascii="Times New Roman" w:hAnsi="Times New Roman"/>
          <w:b/>
          <w:sz w:val="24"/>
          <w:szCs w:val="24"/>
        </w:rPr>
        <w:tab/>
        <w:t>le “Disposizioni ed istruzioni per l’attuazione delle iniziative finanziate dai Fondi strutturali europei” 2014-2020;</w:t>
      </w:r>
    </w:p>
    <w:p w:rsidR="00BE5973" w:rsidRPr="00BE5973" w:rsidRDefault="00BE5973" w:rsidP="00BE5973">
      <w:pPr>
        <w:widowControl w:val="0"/>
        <w:tabs>
          <w:tab w:val="left" w:pos="993"/>
        </w:tabs>
        <w:spacing w:after="0" w:line="240" w:lineRule="auto"/>
        <w:ind w:left="993" w:right="468" w:hanging="993"/>
        <w:jc w:val="both"/>
        <w:rPr>
          <w:rFonts w:ascii="Times New Roman" w:hAnsi="Times New Roman"/>
          <w:b/>
          <w:sz w:val="24"/>
          <w:szCs w:val="24"/>
        </w:rPr>
      </w:pPr>
      <w:r w:rsidRPr="00BE5973">
        <w:rPr>
          <w:rFonts w:ascii="Times New Roman" w:hAnsi="Times New Roman"/>
          <w:b/>
          <w:sz w:val="24"/>
          <w:szCs w:val="24"/>
        </w:rPr>
        <w:t>Visto</w:t>
      </w:r>
      <w:r w:rsidRPr="00BE5973">
        <w:rPr>
          <w:rFonts w:ascii="Times New Roman" w:hAnsi="Times New Roman"/>
          <w:b/>
          <w:sz w:val="24"/>
          <w:szCs w:val="24"/>
        </w:rPr>
        <w:tab/>
        <w:t xml:space="preserve">il D.I. 129/18 e ss.mm.; </w:t>
      </w:r>
    </w:p>
    <w:p w:rsidR="00BE5973" w:rsidRPr="00BE5973" w:rsidRDefault="00BE5973" w:rsidP="00BE5973">
      <w:pPr>
        <w:widowControl w:val="0"/>
        <w:tabs>
          <w:tab w:val="left" w:pos="993"/>
        </w:tabs>
        <w:spacing w:after="0" w:line="240" w:lineRule="auto"/>
        <w:ind w:left="993" w:right="468" w:hanging="993"/>
        <w:jc w:val="both"/>
        <w:rPr>
          <w:rFonts w:ascii="Times New Roman" w:hAnsi="Times New Roman"/>
          <w:b/>
          <w:sz w:val="24"/>
          <w:szCs w:val="24"/>
        </w:rPr>
      </w:pPr>
      <w:r w:rsidRPr="00BE5973">
        <w:rPr>
          <w:rFonts w:ascii="Times New Roman" w:hAnsi="Times New Roman"/>
          <w:b/>
          <w:sz w:val="24"/>
          <w:szCs w:val="24"/>
        </w:rPr>
        <w:t>Viste</w:t>
      </w:r>
      <w:r w:rsidRPr="00BE5973">
        <w:rPr>
          <w:rFonts w:ascii="Times New Roman" w:hAnsi="Times New Roman"/>
          <w:b/>
          <w:sz w:val="24"/>
          <w:szCs w:val="24"/>
        </w:rPr>
        <w:tab/>
        <w:t>le delibere degli OOCC con le quali si impegnano all’attuazione del Progetto annualità 2017/18;</w:t>
      </w:r>
    </w:p>
    <w:p w:rsidR="00BE5973" w:rsidRPr="00BE5973" w:rsidRDefault="00BE5973" w:rsidP="00BE5973">
      <w:pPr>
        <w:widowControl w:val="0"/>
        <w:tabs>
          <w:tab w:val="left" w:pos="993"/>
        </w:tabs>
        <w:spacing w:after="0" w:line="240" w:lineRule="auto"/>
        <w:ind w:left="993" w:right="468" w:hanging="993"/>
        <w:jc w:val="both"/>
        <w:rPr>
          <w:rFonts w:ascii="Times New Roman" w:hAnsi="Times New Roman"/>
          <w:b/>
          <w:sz w:val="24"/>
          <w:szCs w:val="24"/>
        </w:rPr>
      </w:pPr>
      <w:r w:rsidRPr="00BE5973">
        <w:rPr>
          <w:rFonts w:ascii="Times New Roman" w:hAnsi="Times New Roman"/>
          <w:b/>
          <w:sz w:val="24"/>
          <w:szCs w:val="24"/>
        </w:rPr>
        <w:t>Tenuto</w:t>
      </w:r>
      <w:r w:rsidRPr="00BE5973">
        <w:rPr>
          <w:rFonts w:ascii="Times New Roman" w:hAnsi="Times New Roman"/>
          <w:b/>
          <w:sz w:val="24"/>
          <w:szCs w:val="24"/>
        </w:rPr>
        <w:tab/>
        <w:t xml:space="preserve">conto che il progetto dovrà essere realizzato in conformità ai regolamenti europei relativi ai fondi strutturali in piena corrispondenza con quanto specificamente previsto nei documenti di riferimento, in particolare nell’avviso Prot.n. AOODGAI/2373 del 17/12/2013 e negli allegati allo stesso; </w:t>
      </w:r>
    </w:p>
    <w:p w:rsidR="00BE5973" w:rsidRPr="00BE5973" w:rsidRDefault="00BE5973" w:rsidP="00BE5973">
      <w:pPr>
        <w:widowControl w:val="0"/>
        <w:tabs>
          <w:tab w:val="left" w:pos="993"/>
        </w:tabs>
        <w:spacing w:after="0" w:line="240" w:lineRule="auto"/>
        <w:ind w:left="993" w:right="468" w:hanging="993"/>
        <w:jc w:val="both"/>
        <w:rPr>
          <w:rFonts w:ascii="Times New Roman" w:hAnsi="Times New Roman"/>
          <w:b/>
          <w:sz w:val="24"/>
          <w:szCs w:val="24"/>
        </w:rPr>
      </w:pPr>
      <w:r w:rsidRPr="00BE5973">
        <w:rPr>
          <w:rFonts w:ascii="Times New Roman" w:hAnsi="Times New Roman"/>
          <w:b/>
          <w:sz w:val="24"/>
          <w:szCs w:val="24"/>
        </w:rPr>
        <w:t>Vista</w:t>
      </w:r>
      <w:r w:rsidRPr="00BE5973">
        <w:rPr>
          <w:rFonts w:ascii="Times New Roman" w:hAnsi="Times New Roman"/>
          <w:b/>
          <w:sz w:val="24"/>
          <w:szCs w:val="24"/>
        </w:rPr>
        <w:tab/>
        <w:t>la nota di chiarimento del MIUR Prot.n. AOODGEFID Registro Ufficiale (U) 0034815 del 02/08/2017 per l'individuazione degli esperti</w:t>
      </w:r>
    </w:p>
    <w:p w:rsidR="00BE5973" w:rsidRPr="00BE5973" w:rsidRDefault="00BE5973" w:rsidP="00BE5973">
      <w:pPr>
        <w:widowControl w:val="0"/>
        <w:tabs>
          <w:tab w:val="left" w:pos="993"/>
        </w:tabs>
        <w:spacing w:after="0" w:line="240" w:lineRule="auto"/>
        <w:ind w:left="993" w:right="468" w:hanging="993"/>
        <w:jc w:val="both"/>
        <w:rPr>
          <w:rFonts w:ascii="Times New Roman" w:hAnsi="Times New Roman"/>
          <w:b/>
          <w:sz w:val="24"/>
          <w:szCs w:val="24"/>
        </w:rPr>
      </w:pPr>
      <w:r w:rsidRPr="00BE5973">
        <w:rPr>
          <w:rFonts w:ascii="Times New Roman" w:hAnsi="Times New Roman"/>
          <w:b/>
          <w:sz w:val="24"/>
          <w:szCs w:val="24"/>
        </w:rPr>
        <w:t>Vista</w:t>
      </w:r>
      <w:r w:rsidRPr="00BE5973">
        <w:rPr>
          <w:rFonts w:ascii="Times New Roman" w:hAnsi="Times New Roman"/>
          <w:b/>
          <w:sz w:val="24"/>
          <w:szCs w:val="24"/>
        </w:rPr>
        <w:tab/>
        <w:t>la delibera del C.I. n. 7 del 10/10/2019 e la relativa assunzione in bilancio dell’importo di € 40.656,00</w:t>
      </w:r>
    </w:p>
    <w:p w:rsidR="009A08BC" w:rsidRPr="008C4320" w:rsidRDefault="009A08BC" w:rsidP="002B2FB0">
      <w:pPr>
        <w:widowControl w:val="0"/>
        <w:tabs>
          <w:tab w:val="left" w:pos="993"/>
        </w:tabs>
        <w:spacing w:after="0" w:line="240" w:lineRule="auto"/>
        <w:ind w:left="993" w:right="468" w:hanging="993"/>
        <w:jc w:val="both"/>
        <w:rPr>
          <w:rFonts w:ascii="Times New Roman" w:hAnsi="Times New Roman"/>
          <w:sz w:val="24"/>
          <w:szCs w:val="24"/>
        </w:rPr>
      </w:pPr>
      <w:r>
        <w:rPr>
          <w:rFonts w:ascii="Times New Roman" w:hAnsi="Times New Roman"/>
          <w:b/>
          <w:sz w:val="24"/>
          <w:szCs w:val="24"/>
        </w:rPr>
        <w:t>Visto</w:t>
      </w:r>
      <w:r>
        <w:rPr>
          <w:rFonts w:ascii="Times New Roman" w:hAnsi="Times New Roman"/>
          <w:b/>
          <w:sz w:val="24"/>
          <w:szCs w:val="24"/>
        </w:rPr>
        <w:tab/>
      </w:r>
      <w:r w:rsidRPr="009A08BC">
        <w:rPr>
          <w:rFonts w:ascii="Times New Roman" w:hAnsi="Times New Roman"/>
          <w:sz w:val="24"/>
          <w:szCs w:val="24"/>
        </w:rPr>
        <w:t xml:space="preserve">il verbale </w:t>
      </w:r>
      <w:r>
        <w:rPr>
          <w:rFonts w:ascii="Times New Roman" w:hAnsi="Times New Roman"/>
          <w:sz w:val="24"/>
          <w:szCs w:val="24"/>
        </w:rPr>
        <w:t xml:space="preserve"> </w:t>
      </w:r>
      <w:r w:rsidR="00B12049">
        <w:rPr>
          <w:rFonts w:ascii="Times New Roman" w:hAnsi="Times New Roman"/>
          <w:sz w:val="24"/>
          <w:szCs w:val="24"/>
        </w:rPr>
        <w:t xml:space="preserve">della Commissione   </w:t>
      </w:r>
      <w:proofErr w:type="spellStart"/>
      <w:r w:rsidR="00B12049">
        <w:rPr>
          <w:rFonts w:ascii="Times New Roman" w:hAnsi="Times New Roman"/>
          <w:sz w:val="24"/>
          <w:szCs w:val="24"/>
        </w:rPr>
        <w:t>prot</w:t>
      </w:r>
      <w:proofErr w:type="spellEnd"/>
      <w:r w:rsidR="00B12049">
        <w:rPr>
          <w:rFonts w:ascii="Times New Roman" w:hAnsi="Times New Roman"/>
          <w:sz w:val="24"/>
          <w:szCs w:val="24"/>
        </w:rPr>
        <w:t xml:space="preserve">. n. </w:t>
      </w:r>
      <w:r w:rsidR="007D6C5C">
        <w:rPr>
          <w:rFonts w:ascii="Times New Roman" w:hAnsi="Times New Roman"/>
          <w:sz w:val="24"/>
          <w:szCs w:val="24"/>
        </w:rPr>
        <w:t>5882/C4</w:t>
      </w:r>
      <w:r w:rsidR="00B12049">
        <w:rPr>
          <w:rFonts w:ascii="Times New Roman" w:hAnsi="Times New Roman"/>
          <w:sz w:val="24"/>
          <w:szCs w:val="24"/>
        </w:rPr>
        <w:t xml:space="preserve"> </w:t>
      </w:r>
      <w:r w:rsidR="007D6C5C">
        <w:rPr>
          <w:rFonts w:ascii="Times New Roman" w:hAnsi="Times New Roman"/>
          <w:sz w:val="24"/>
          <w:szCs w:val="24"/>
        </w:rPr>
        <w:t>del 16/12</w:t>
      </w:r>
      <w:r>
        <w:rPr>
          <w:rFonts w:ascii="Times New Roman" w:hAnsi="Times New Roman"/>
          <w:sz w:val="24"/>
          <w:szCs w:val="24"/>
        </w:rPr>
        <w:t>/2019</w:t>
      </w:r>
    </w:p>
    <w:p w:rsidR="002B2FB0" w:rsidRDefault="002B2FB0" w:rsidP="002B2FB0">
      <w:pPr>
        <w:tabs>
          <w:tab w:val="left" w:pos="4032"/>
        </w:tabs>
        <w:spacing w:before="11"/>
        <w:rPr>
          <w:rFonts w:ascii="Times New Roman" w:eastAsia="Times New Roman" w:hAnsi="Times New Roman"/>
          <w:sz w:val="23"/>
          <w:szCs w:val="23"/>
        </w:rPr>
      </w:pPr>
      <w:r>
        <w:rPr>
          <w:rFonts w:ascii="Times New Roman" w:eastAsia="Times New Roman" w:hAnsi="Times New Roman"/>
          <w:sz w:val="23"/>
          <w:szCs w:val="23"/>
        </w:rPr>
        <w:tab/>
      </w:r>
    </w:p>
    <w:p w:rsidR="002B2FB0" w:rsidRDefault="002B2FB0" w:rsidP="002B2FB0">
      <w:pPr>
        <w:tabs>
          <w:tab w:val="left" w:pos="4032"/>
        </w:tabs>
        <w:spacing w:before="11"/>
        <w:jc w:val="center"/>
        <w:rPr>
          <w:b/>
          <w:szCs w:val="24"/>
        </w:rPr>
      </w:pPr>
      <w:r>
        <w:rPr>
          <w:b/>
          <w:szCs w:val="24"/>
        </w:rPr>
        <w:t>DECRETA</w:t>
      </w:r>
    </w:p>
    <w:p w:rsidR="002B2FB0" w:rsidRPr="00060D6F" w:rsidRDefault="009A08BC" w:rsidP="00060D6F">
      <w:pPr>
        <w:rPr>
          <w:b/>
          <w:szCs w:val="24"/>
        </w:rPr>
      </w:pPr>
      <w:r>
        <w:rPr>
          <w:b/>
          <w:szCs w:val="24"/>
        </w:rPr>
        <w:t>L’approvazione delle</w:t>
      </w:r>
      <w:r w:rsidR="002B2FB0">
        <w:rPr>
          <w:b/>
          <w:szCs w:val="24"/>
        </w:rPr>
        <w:t xml:space="preserve"> graduatorie </w:t>
      </w:r>
      <w:r w:rsidR="007D6C5C">
        <w:rPr>
          <w:b/>
          <w:szCs w:val="24"/>
        </w:rPr>
        <w:t>provvisorie</w:t>
      </w:r>
      <w:r w:rsidR="002B2FB0">
        <w:rPr>
          <w:b/>
          <w:szCs w:val="24"/>
        </w:rPr>
        <w:t xml:space="preserve"> che seguono, e la conseguente assegnazione delle funzioni di tutor previste.</w:t>
      </w:r>
    </w:p>
    <w:p w:rsidR="002B2FB0" w:rsidRPr="008C4320" w:rsidRDefault="002B2FB0" w:rsidP="002B2FB0">
      <w:pPr>
        <w:tabs>
          <w:tab w:val="center" w:pos="4889"/>
          <w:tab w:val="right" w:pos="9779"/>
        </w:tabs>
        <w:rPr>
          <w:b/>
        </w:rPr>
      </w:pPr>
      <w:r>
        <w:rPr>
          <w:rFonts w:eastAsia="Times New Roman" w:cs="Calibri"/>
          <w:b/>
          <w:color w:val="000000"/>
          <w:lang w:eastAsia="it-IT"/>
        </w:rPr>
        <w:tab/>
      </w:r>
      <w:r w:rsidRPr="008C4320">
        <w:rPr>
          <w:rFonts w:eastAsia="Times New Roman" w:cs="Calibri"/>
          <w:b/>
          <w:color w:val="000000"/>
          <w:lang w:eastAsia="it-IT"/>
        </w:rPr>
        <w:t>GRADUATORIA E ASSEGNAZIONE</w:t>
      </w:r>
    </w:p>
    <w:p w:rsidR="002B2FB0" w:rsidRPr="008C4320" w:rsidRDefault="002B2FB0" w:rsidP="002B2FB0">
      <w:pPr>
        <w:spacing w:after="0"/>
      </w:pPr>
    </w:p>
    <w:p w:rsidR="00BE5973" w:rsidRDefault="00BE5973" w:rsidP="00BE5973">
      <w:pPr>
        <w:jc w:val="center"/>
        <w:rPr>
          <w:rFonts w:eastAsia="Times New Roman" w:cs="Calibri"/>
          <w:b/>
          <w:color w:val="000000"/>
          <w:lang w:eastAsia="it-IT"/>
        </w:rPr>
      </w:pPr>
      <w:r>
        <w:rPr>
          <w:rFonts w:eastAsia="Times New Roman" w:cs="Calibri"/>
          <w:b/>
          <w:color w:val="000000"/>
          <w:lang w:eastAsia="it-IT"/>
        </w:rPr>
        <w:lastRenderedPageBreak/>
        <w:t xml:space="preserve">Graduatoria provvisoria </w:t>
      </w:r>
    </w:p>
    <w:p w:rsidR="00BE5973" w:rsidRDefault="00BE5973" w:rsidP="00BE5973">
      <w:pPr>
        <w:rPr>
          <w:rFonts w:eastAsia="Times New Roman" w:cs="Calibri"/>
          <w:b/>
          <w:color w:val="000000"/>
          <w:lang w:eastAsia="it-IT"/>
        </w:rPr>
      </w:pPr>
      <w:r>
        <w:rPr>
          <w:rFonts w:eastAsia="Times New Roman" w:cs="Calibri"/>
          <w:b/>
          <w:color w:val="000000"/>
          <w:lang w:eastAsia="it-IT"/>
        </w:rPr>
        <w:t>Per il modulo di Francese (30 ore):</w:t>
      </w:r>
    </w:p>
    <w:p w:rsidR="00BE5973" w:rsidRDefault="00BE5973" w:rsidP="00BE5973">
      <w:pPr>
        <w:pStyle w:val="Paragrafoelenco"/>
        <w:numPr>
          <w:ilvl w:val="0"/>
          <w:numId w:val="1"/>
        </w:numPr>
        <w:ind w:left="993"/>
        <w:rPr>
          <w:rFonts w:eastAsia="Times New Roman" w:cs="Calibri"/>
          <w:b/>
          <w:color w:val="000000"/>
          <w:lang w:eastAsia="it-IT"/>
        </w:rPr>
      </w:pPr>
      <w:r>
        <w:rPr>
          <w:rFonts w:eastAsia="Times New Roman" w:cs="Calibri"/>
          <w:b/>
          <w:color w:val="000000"/>
          <w:lang w:eastAsia="it-IT"/>
        </w:rPr>
        <w:t xml:space="preserve">Per la St. </w:t>
      </w:r>
      <w:proofErr w:type="spellStart"/>
      <w:r>
        <w:rPr>
          <w:rFonts w:eastAsia="Times New Roman" w:cs="Calibri"/>
          <w:b/>
          <w:color w:val="000000"/>
          <w:lang w:eastAsia="it-IT"/>
        </w:rPr>
        <w:t>Peter’s</w:t>
      </w:r>
      <w:proofErr w:type="spellEnd"/>
      <w:r>
        <w:rPr>
          <w:rFonts w:eastAsia="Times New Roman" w:cs="Calibri"/>
          <w:b/>
          <w:color w:val="000000"/>
          <w:lang w:eastAsia="it-IT"/>
        </w:rPr>
        <w:t>:  Isabelle L’</w:t>
      </w:r>
      <w:proofErr w:type="spellStart"/>
      <w:r>
        <w:rPr>
          <w:rFonts w:eastAsia="Times New Roman" w:cs="Calibri"/>
          <w:b/>
          <w:color w:val="000000"/>
          <w:lang w:eastAsia="it-IT"/>
        </w:rPr>
        <w:t>Haridon</w:t>
      </w:r>
      <w:proofErr w:type="spellEnd"/>
      <w:r>
        <w:rPr>
          <w:rFonts w:eastAsia="Times New Roman" w:cs="Calibri"/>
          <w:b/>
          <w:color w:val="000000"/>
          <w:lang w:eastAsia="it-IT"/>
        </w:rPr>
        <w:t xml:space="preserve">  punti 90,5</w:t>
      </w:r>
    </w:p>
    <w:p w:rsidR="00BE5973" w:rsidRDefault="00BE5973" w:rsidP="00BE5973">
      <w:pPr>
        <w:pStyle w:val="Paragrafoelenco"/>
        <w:ind w:left="993"/>
        <w:rPr>
          <w:rFonts w:eastAsia="Times New Roman" w:cs="Calibri"/>
          <w:b/>
          <w:color w:val="000000"/>
          <w:lang w:eastAsia="it-IT"/>
        </w:rPr>
      </w:pPr>
      <w:r>
        <w:rPr>
          <w:rFonts w:eastAsia="Times New Roman" w:cs="Calibri"/>
          <w:b/>
          <w:color w:val="000000"/>
          <w:lang w:eastAsia="it-IT"/>
        </w:rPr>
        <w:t>Pertanto il ruolo di esperto è assegnato alla prof.ssa Isabelle L’</w:t>
      </w:r>
      <w:proofErr w:type="spellStart"/>
      <w:r>
        <w:rPr>
          <w:rFonts w:eastAsia="Times New Roman" w:cs="Calibri"/>
          <w:b/>
          <w:color w:val="000000"/>
          <w:lang w:eastAsia="it-IT"/>
        </w:rPr>
        <w:t>Haridon</w:t>
      </w:r>
      <w:proofErr w:type="spellEnd"/>
      <w:r>
        <w:rPr>
          <w:rFonts w:eastAsia="Times New Roman" w:cs="Calibri"/>
          <w:b/>
          <w:color w:val="000000"/>
          <w:lang w:eastAsia="it-IT"/>
        </w:rPr>
        <w:t xml:space="preserve">  </w:t>
      </w:r>
    </w:p>
    <w:p w:rsidR="00BE5973" w:rsidRDefault="00BE5973" w:rsidP="00BE5973">
      <w:pPr>
        <w:rPr>
          <w:rFonts w:eastAsia="Times New Roman" w:cs="Calibri"/>
          <w:b/>
          <w:color w:val="000000"/>
          <w:lang w:eastAsia="it-IT"/>
        </w:rPr>
      </w:pPr>
      <w:r>
        <w:rPr>
          <w:rFonts w:eastAsia="Times New Roman" w:cs="Calibri"/>
          <w:b/>
          <w:color w:val="000000"/>
          <w:lang w:eastAsia="it-IT"/>
        </w:rPr>
        <w:t>Per il modulo di Spagnolo (30 ore):</w:t>
      </w:r>
    </w:p>
    <w:p w:rsidR="00BE5973" w:rsidRDefault="00BE5973" w:rsidP="00BE5973">
      <w:pPr>
        <w:pStyle w:val="Paragrafoelenco"/>
        <w:numPr>
          <w:ilvl w:val="0"/>
          <w:numId w:val="2"/>
        </w:numPr>
        <w:ind w:left="993"/>
        <w:rPr>
          <w:rFonts w:eastAsia="Times New Roman" w:cs="Calibri"/>
          <w:b/>
          <w:color w:val="000000"/>
          <w:lang w:eastAsia="it-IT"/>
        </w:rPr>
      </w:pPr>
      <w:r>
        <w:rPr>
          <w:rFonts w:eastAsia="Times New Roman" w:cs="Calibri"/>
          <w:b/>
          <w:color w:val="000000"/>
          <w:lang w:eastAsia="it-IT"/>
        </w:rPr>
        <w:t xml:space="preserve">Per la St. </w:t>
      </w:r>
      <w:proofErr w:type="spellStart"/>
      <w:r>
        <w:rPr>
          <w:rFonts w:eastAsia="Times New Roman" w:cs="Calibri"/>
          <w:b/>
          <w:color w:val="000000"/>
          <w:lang w:eastAsia="it-IT"/>
        </w:rPr>
        <w:t>Peter’s</w:t>
      </w:r>
      <w:proofErr w:type="spellEnd"/>
      <w:r>
        <w:rPr>
          <w:rFonts w:eastAsia="Times New Roman" w:cs="Calibri"/>
          <w:b/>
          <w:color w:val="000000"/>
          <w:lang w:eastAsia="it-IT"/>
        </w:rPr>
        <w:t xml:space="preserve">.  Elvida </w:t>
      </w:r>
      <w:proofErr w:type="spellStart"/>
      <w:r>
        <w:rPr>
          <w:rFonts w:eastAsia="Times New Roman" w:cs="Calibri"/>
          <w:b/>
          <w:color w:val="000000"/>
          <w:lang w:eastAsia="it-IT"/>
        </w:rPr>
        <w:t>Laurencio</w:t>
      </w:r>
      <w:proofErr w:type="spellEnd"/>
      <w:r>
        <w:rPr>
          <w:rFonts w:eastAsia="Times New Roman" w:cs="Calibri"/>
          <w:b/>
          <w:color w:val="000000"/>
          <w:lang w:eastAsia="it-IT"/>
        </w:rPr>
        <w:t xml:space="preserve"> Martinez punti 64</w:t>
      </w:r>
    </w:p>
    <w:p w:rsidR="00BE5973" w:rsidRDefault="00BE5973" w:rsidP="00BE5973">
      <w:pPr>
        <w:ind w:firstLine="633"/>
        <w:rPr>
          <w:rFonts w:eastAsia="Times New Roman" w:cs="Calibri"/>
          <w:b/>
          <w:color w:val="000000"/>
          <w:lang w:eastAsia="it-IT"/>
        </w:rPr>
      </w:pPr>
      <w:r>
        <w:rPr>
          <w:rFonts w:eastAsia="Times New Roman" w:cs="Calibri"/>
          <w:b/>
          <w:color w:val="000000"/>
          <w:lang w:eastAsia="it-IT"/>
        </w:rPr>
        <w:t xml:space="preserve">Pertanto il ruolo di esperto è assegnato alla prof.ssa Elvida </w:t>
      </w:r>
      <w:proofErr w:type="spellStart"/>
      <w:r>
        <w:rPr>
          <w:rFonts w:eastAsia="Times New Roman" w:cs="Calibri"/>
          <w:b/>
          <w:color w:val="000000"/>
          <w:lang w:eastAsia="it-IT"/>
        </w:rPr>
        <w:t>Laurencio</w:t>
      </w:r>
      <w:proofErr w:type="spellEnd"/>
      <w:r>
        <w:rPr>
          <w:rFonts w:eastAsia="Times New Roman" w:cs="Calibri"/>
          <w:b/>
          <w:color w:val="000000"/>
          <w:lang w:eastAsia="it-IT"/>
        </w:rPr>
        <w:t xml:space="preserve"> Martinez</w:t>
      </w:r>
    </w:p>
    <w:p w:rsidR="00BE5973" w:rsidRDefault="00BE5973" w:rsidP="00BE5973">
      <w:pPr>
        <w:rPr>
          <w:rFonts w:eastAsia="Times New Roman" w:cs="Calibri"/>
          <w:b/>
          <w:color w:val="000000"/>
          <w:lang w:eastAsia="it-IT"/>
        </w:rPr>
      </w:pPr>
      <w:r>
        <w:rPr>
          <w:rFonts w:eastAsia="Times New Roman" w:cs="Calibri"/>
          <w:b/>
          <w:color w:val="000000"/>
          <w:lang w:eastAsia="it-IT"/>
        </w:rPr>
        <w:t>Per il modulo di Inglese (30 ore):</w:t>
      </w:r>
    </w:p>
    <w:p w:rsidR="00BE5973" w:rsidRDefault="00BE5973" w:rsidP="00BE5973">
      <w:pPr>
        <w:pStyle w:val="Paragrafoelenco"/>
        <w:numPr>
          <w:ilvl w:val="0"/>
          <w:numId w:val="3"/>
        </w:numPr>
        <w:ind w:left="993"/>
        <w:rPr>
          <w:rFonts w:eastAsia="Times New Roman" w:cs="Calibri"/>
          <w:b/>
          <w:color w:val="000000"/>
          <w:lang w:eastAsia="it-IT"/>
        </w:rPr>
      </w:pPr>
      <w:r>
        <w:rPr>
          <w:rFonts w:eastAsia="Times New Roman" w:cs="Calibri"/>
          <w:b/>
          <w:color w:val="000000"/>
          <w:lang w:eastAsia="it-IT"/>
        </w:rPr>
        <w:t xml:space="preserve">Per la St. </w:t>
      </w:r>
      <w:proofErr w:type="spellStart"/>
      <w:r>
        <w:rPr>
          <w:rFonts w:eastAsia="Times New Roman" w:cs="Calibri"/>
          <w:b/>
          <w:color w:val="000000"/>
          <w:lang w:eastAsia="it-IT"/>
        </w:rPr>
        <w:t>Peter’s</w:t>
      </w:r>
      <w:proofErr w:type="spellEnd"/>
      <w:r>
        <w:rPr>
          <w:rFonts w:eastAsia="Times New Roman" w:cs="Calibri"/>
          <w:b/>
          <w:color w:val="000000"/>
          <w:lang w:eastAsia="it-IT"/>
        </w:rPr>
        <w:t xml:space="preserve">: </w:t>
      </w:r>
    </w:p>
    <w:p w:rsidR="00BE5973" w:rsidRDefault="00BE5973" w:rsidP="00BE5973">
      <w:pPr>
        <w:pStyle w:val="Paragrafoelenco"/>
        <w:numPr>
          <w:ilvl w:val="0"/>
          <w:numId w:val="4"/>
        </w:numPr>
        <w:ind w:left="1701"/>
        <w:rPr>
          <w:rFonts w:eastAsia="Times New Roman" w:cs="Calibri"/>
          <w:b/>
          <w:color w:val="000000"/>
          <w:lang w:eastAsia="it-IT"/>
        </w:rPr>
      </w:pPr>
      <w:r>
        <w:rPr>
          <w:rFonts w:eastAsia="Times New Roman" w:cs="Calibri"/>
          <w:b/>
          <w:color w:val="000000"/>
          <w:lang w:eastAsia="it-IT"/>
        </w:rPr>
        <w:t>John Francis Salerno   punti 82</w:t>
      </w:r>
    </w:p>
    <w:p w:rsidR="00BE5973" w:rsidRDefault="00BE5973" w:rsidP="00BE5973">
      <w:pPr>
        <w:pStyle w:val="Paragrafoelenco"/>
        <w:numPr>
          <w:ilvl w:val="0"/>
          <w:numId w:val="4"/>
        </w:numPr>
        <w:ind w:left="1701"/>
        <w:rPr>
          <w:rFonts w:eastAsia="Times New Roman" w:cs="Calibri"/>
          <w:b/>
          <w:color w:val="000000"/>
          <w:lang w:eastAsia="it-IT"/>
        </w:rPr>
      </w:pPr>
      <w:proofErr w:type="spellStart"/>
      <w:r>
        <w:rPr>
          <w:rFonts w:eastAsia="Times New Roman" w:cs="Calibri"/>
          <w:b/>
          <w:color w:val="000000"/>
          <w:lang w:eastAsia="it-IT"/>
        </w:rPr>
        <w:t>Fitzpatrick</w:t>
      </w:r>
      <w:proofErr w:type="spellEnd"/>
      <w:r>
        <w:rPr>
          <w:rFonts w:eastAsia="Times New Roman" w:cs="Calibri"/>
          <w:b/>
          <w:color w:val="000000"/>
          <w:lang w:eastAsia="it-IT"/>
        </w:rPr>
        <w:t xml:space="preserve"> Claire          punti 68,5</w:t>
      </w:r>
    </w:p>
    <w:p w:rsidR="00BE5973" w:rsidRDefault="00BE5973" w:rsidP="00BE5973">
      <w:pPr>
        <w:pStyle w:val="Paragrafoelenco"/>
        <w:numPr>
          <w:ilvl w:val="0"/>
          <w:numId w:val="4"/>
        </w:numPr>
        <w:ind w:left="1701"/>
        <w:rPr>
          <w:rFonts w:eastAsia="Times New Roman" w:cs="Calibri"/>
          <w:b/>
          <w:color w:val="000000"/>
          <w:lang w:eastAsia="it-IT"/>
        </w:rPr>
      </w:pPr>
      <w:proofErr w:type="spellStart"/>
      <w:r>
        <w:rPr>
          <w:rFonts w:eastAsia="Times New Roman" w:cs="Calibri"/>
          <w:b/>
          <w:color w:val="000000"/>
          <w:lang w:eastAsia="it-IT"/>
        </w:rPr>
        <w:t>Ortwein</w:t>
      </w:r>
      <w:proofErr w:type="spellEnd"/>
      <w:r>
        <w:rPr>
          <w:rFonts w:eastAsia="Times New Roman" w:cs="Calibri"/>
          <w:b/>
          <w:color w:val="000000"/>
          <w:lang w:eastAsia="it-IT"/>
        </w:rPr>
        <w:t xml:space="preserve"> Robert            punti 68</w:t>
      </w:r>
    </w:p>
    <w:p w:rsidR="00BE5973" w:rsidRDefault="00BE5973" w:rsidP="00BE5973">
      <w:pPr>
        <w:ind w:firstLine="708"/>
        <w:rPr>
          <w:rFonts w:eastAsia="Times New Roman" w:cs="Calibri"/>
          <w:b/>
          <w:color w:val="000000"/>
          <w:lang w:eastAsia="it-IT"/>
        </w:rPr>
      </w:pPr>
      <w:r>
        <w:rPr>
          <w:rFonts w:eastAsia="Times New Roman" w:cs="Calibri"/>
          <w:b/>
          <w:color w:val="000000"/>
          <w:lang w:eastAsia="it-IT"/>
        </w:rPr>
        <w:t xml:space="preserve">Pertanto il ruolo di esperto è assegnato alla prof.ssa </w:t>
      </w:r>
      <w:proofErr w:type="spellStart"/>
      <w:r>
        <w:rPr>
          <w:rFonts w:eastAsia="Times New Roman" w:cs="Calibri"/>
          <w:b/>
          <w:color w:val="000000"/>
          <w:lang w:eastAsia="it-IT"/>
        </w:rPr>
        <w:t>Fitzpatrick</w:t>
      </w:r>
      <w:proofErr w:type="spellEnd"/>
      <w:r>
        <w:rPr>
          <w:rFonts w:eastAsia="Times New Roman" w:cs="Calibri"/>
          <w:b/>
          <w:color w:val="000000"/>
          <w:lang w:eastAsia="it-IT"/>
        </w:rPr>
        <w:t xml:space="preserve"> Claire          </w:t>
      </w:r>
    </w:p>
    <w:p w:rsidR="00BE5973" w:rsidRDefault="00BE5973" w:rsidP="00BE5973">
      <w:pPr>
        <w:ind w:left="708"/>
        <w:rPr>
          <w:rFonts w:eastAsia="Times New Roman" w:cs="Calibri"/>
          <w:b/>
          <w:color w:val="000000"/>
          <w:lang w:eastAsia="it-IT"/>
        </w:rPr>
      </w:pPr>
    </w:p>
    <w:p w:rsidR="00BE5973" w:rsidRDefault="00BE5973" w:rsidP="00BE5973">
      <w:pPr>
        <w:rPr>
          <w:rFonts w:eastAsia="Times New Roman" w:cs="Calibri"/>
          <w:b/>
          <w:color w:val="000000"/>
          <w:lang w:eastAsia="it-IT"/>
        </w:rPr>
      </w:pPr>
      <w:r>
        <w:rPr>
          <w:rFonts w:eastAsia="Times New Roman" w:cs="Calibri"/>
          <w:b/>
          <w:color w:val="000000"/>
          <w:lang w:eastAsia="it-IT"/>
        </w:rPr>
        <w:t>Per il modulo di Inglese (60 ore) hanno prodotto domanda gli esperti:</w:t>
      </w:r>
    </w:p>
    <w:p w:rsidR="00BE5973" w:rsidRDefault="00BE5973" w:rsidP="00BE5973">
      <w:pPr>
        <w:pStyle w:val="Paragrafoelenco"/>
        <w:numPr>
          <w:ilvl w:val="0"/>
          <w:numId w:val="3"/>
        </w:numPr>
        <w:ind w:left="993"/>
        <w:rPr>
          <w:rFonts w:eastAsia="Times New Roman" w:cs="Calibri"/>
          <w:b/>
          <w:color w:val="000000"/>
          <w:lang w:eastAsia="it-IT"/>
        </w:rPr>
      </w:pPr>
      <w:r>
        <w:rPr>
          <w:rFonts w:eastAsia="Times New Roman" w:cs="Calibri"/>
          <w:b/>
          <w:color w:val="000000"/>
          <w:lang w:eastAsia="it-IT"/>
        </w:rPr>
        <w:t xml:space="preserve">Per la St. </w:t>
      </w:r>
      <w:proofErr w:type="spellStart"/>
      <w:r>
        <w:rPr>
          <w:rFonts w:eastAsia="Times New Roman" w:cs="Calibri"/>
          <w:b/>
          <w:color w:val="000000"/>
          <w:lang w:eastAsia="it-IT"/>
        </w:rPr>
        <w:t>Peter’s</w:t>
      </w:r>
      <w:proofErr w:type="spellEnd"/>
      <w:r>
        <w:rPr>
          <w:rFonts w:eastAsia="Times New Roman" w:cs="Calibri"/>
          <w:b/>
          <w:color w:val="000000"/>
          <w:lang w:eastAsia="it-IT"/>
        </w:rPr>
        <w:t xml:space="preserve">: </w:t>
      </w:r>
    </w:p>
    <w:p w:rsidR="00BE5973" w:rsidRDefault="00BE5973" w:rsidP="00BE5973">
      <w:pPr>
        <w:pStyle w:val="Paragrafoelenco"/>
        <w:numPr>
          <w:ilvl w:val="0"/>
          <w:numId w:val="4"/>
        </w:numPr>
        <w:ind w:left="1701"/>
        <w:rPr>
          <w:rFonts w:eastAsia="Times New Roman" w:cs="Calibri"/>
          <w:b/>
          <w:color w:val="000000"/>
          <w:lang w:eastAsia="it-IT"/>
        </w:rPr>
      </w:pPr>
      <w:r>
        <w:rPr>
          <w:rFonts w:eastAsia="Times New Roman" w:cs="Calibri"/>
          <w:b/>
          <w:color w:val="000000"/>
          <w:lang w:eastAsia="it-IT"/>
        </w:rPr>
        <w:t>John Francis Salerno   punti 82</w:t>
      </w:r>
    </w:p>
    <w:p w:rsidR="00BE5973" w:rsidRDefault="00BE5973" w:rsidP="00BE5973">
      <w:pPr>
        <w:pStyle w:val="Paragrafoelenco"/>
        <w:numPr>
          <w:ilvl w:val="0"/>
          <w:numId w:val="4"/>
        </w:numPr>
        <w:ind w:left="1701"/>
        <w:rPr>
          <w:rFonts w:eastAsia="Times New Roman" w:cs="Calibri"/>
          <w:b/>
          <w:color w:val="000000"/>
          <w:lang w:eastAsia="it-IT"/>
        </w:rPr>
      </w:pPr>
      <w:proofErr w:type="spellStart"/>
      <w:r>
        <w:rPr>
          <w:rFonts w:eastAsia="Times New Roman" w:cs="Calibri"/>
          <w:b/>
          <w:color w:val="000000"/>
          <w:lang w:eastAsia="it-IT"/>
        </w:rPr>
        <w:t>Fitzpatrick</w:t>
      </w:r>
      <w:proofErr w:type="spellEnd"/>
      <w:r>
        <w:rPr>
          <w:rFonts w:eastAsia="Times New Roman" w:cs="Calibri"/>
          <w:b/>
          <w:color w:val="000000"/>
          <w:lang w:eastAsia="it-IT"/>
        </w:rPr>
        <w:t xml:space="preserve"> Claire         punti 68,5</w:t>
      </w:r>
    </w:p>
    <w:p w:rsidR="00BE5973" w:rsidRDefault="00BE5973" w:rsidP="00BE5973">
      <w:pPr>
        <w:pStyle w:val="Paragrafoelenco"/>
        <w:numPr>
          <w:ilvl w:val="0"/>
          <w:numId w:val="4"/>
        </w:numPr>
        <w:ind w:left="1701"/>
        <w:rPr>
          <w:rFonts w:eastAsia="Times New Roman" w:cs="Calibri"/>
          <w:b/>
          <w:color w:val="000000"/>
          <w:lang w:eastAsia="it-IT"/>
        </w:rPr>
      </w:pPr>
      <w:proofErr w:type="spellStart"/>
      <w:r>
        <w:rPr>
          <w:rFonts w:eastAsia="Times New Roman" w:cs="Calibri"/>
          <w:b/>
          <w:color w:val="000000"/>
          <w:lang w:eastAsia="it-IT"/>
        </w:rPr>
        <w:t>Ortwein</w:t>
      </w:r>
      <w:proofErr w:type="spellEnd"/>
      <w:r>
        <w:rPr>
          <w:rFonts w:eastAsia="Times New Roman" w:cs="Calibri"/>
          <w:b/>
          <w:color w:val="000000"/>
          <w:lang w:eastAsia="it-IT"/>
        </w:rPr>
        <w:t xml:space="preserve"> Robert           punti 68</w:t>
      </w:r>
    </w:p>
    <w:p w:rsidR="00BE5973" w:rsidRDefault="00BE5973" w:rsidP="00BE5973">
      <w:pPr>
        <w:pStyle w:val="Paragrafoelenco"/>
        <w:numPr>
          <w:ilvl w:val="0"/>
          <w:numId w:val="3"/>
        </w:numPr>
        <w:ind w:left="993"/>
        <w:rPr>
          <w:rFonts w:eastAsia="Times New Roman" w:cs="Calibri"/>
          <w:b/>
          <w:color w:val="000000"/>
          <w:lang w:eastAsia="it-IT"/>
        </w:rPr>
      </w:pPr>
      <w:r>
        <w:rPr>
          <w:rFonts w:eastAsia="Times New Roman" w:cs="Calibri"/>
          <w:b/>
          <w:color w:val="000000"/>
          <w:lang w:eastAsia="it-IT"/>
        </w:rPr>
        <w:t xml:space="preserve">Per la </w:t>
      </w:r>
      <w:proofErr w:type="spellStart"/>
      <w:r>
        <w:rPr>
          <w:rFonts w:eastAsia="Times New Roman" w:cs="Calibri"/>
          <w:b/>
          <w:color w:val="000000"/>
          <w:lang w:eastAsia="it-IT"/>
        </w:rPr>
        <w:t>Enstac</w:t>
      </w:r>
      <w:proofErr w:type="spellEnd"/>
    </w:p>
    <w:p w:rsidR="00BE5973" w:rsidRDefault="00BE5973" w:rsidP="00BE5973">
      <w:pPr>
        <w:pStyle w:val="Paragrafoelenco"/>
        <w:numPr>
          <w:ilvl w:val="0"/>
          <w:numId w:val="4"/>
        </w:numPr>
        <w:ind w:left="1701"/>
        <w:rPr>
          <w:rFonts w:eastAsia="Times New Roman" w:cs="Calibri"/>
          <w:b/>
          <w:color w:val="000000"/>
          <w:lang w:eastAsia="it-IT"/>
        </w:rPr>
      </w:pPr>
      <w:proofErr w:type="spellStart"/>
      <w:r>
        <w:rPr>
          <w:rFonts w:eastAsia="Times New Roman" w:cs="Calibri"/>
          <w:b/>
          <w:color w:val="000000"/>
          <w:lang w:eastAsia="it-IT"/>
        </w:rPr>
        <w:t>Ricafronte</w:t>
      </w:r>
      <w:proofErr w:type="spellEnd"/>
      <w:r>
        <w:rPr>
          <w:rFonts w:eastAsia="Times New Roman" w:cs="Calibri"/>
          <w:b/>
          <w:color w:val="000000"/>
          <w:lang w:eastAsia="it-IT"/>
        </w:rPr>
        <w:t xml:space="preserve"> Rowena      punti 78,5</w:t>
      </w:r>
    </w:p>
    <w:p w:rsidR="00BE5973" w:rsidRDefault="00BE5973" w:rsidP="00BE5973">
      <w:pPr>
        <w:pStyle w:val="Paragrafoelenco"/>
        <w:numPr>
          <w:ilvl w:val="0"/>
          <w:numId w:val="4"/>
        </w:numPr>
        <w:ind w:left="1701"/>
        <w:rPr>
          <w:rFonts w:eastAsia="Times New Roman" w:cs="Calibri"/>
          <w:b/>
          <w:color w:val="000000"/>
          <w:lang w:eastAsia="it-IT"/>
        </w:rPr>
      </w:pPr>
      <w:r>
        <w:rPr>
          <w:rFonts w:eastAsia="Times New Roman" w:cs="Calibri"/>
          <w:b/>
          <w:color w:val="000000"/>
          <w:lang w:eastAsia="it-IT"/>
        </w:rPr>
        <w:t>Biondi Antonietta        punti 61,5</w:t>
      </w:r>
    </w:p>
    <w:p w:rsidR="00BE5973" w:rsidRDefault="00BE5973" w:rsidP="00BE5973">
      <w:pPr>
        <w:pStyle w:val="Paragrafoelenco"/>
        <w:numPr>
          <w:ilvl w:val="0"/>
          <w:numId w:val="4"/>
        </w:numPr>
        <w:ind w:left="1701"/>
        <w:rPr>
          <w:rFonts w:eastAsia="Times New Roman" w:cs="Calibri"/>
          <w:b/>
          <w:color w:val="000000"/>
          <w:lang w:eastAsia="it-IT"/>
        </w:rPr>
      </w:pPr>
      <w:proofErr w:type="spellStart"/>
      <w:r>
        <w:rPr>
          <w:rFonts w:eastAsia="Times New Roman" w:cs="Calibri"/>
          <w:b/>
          <w:color w:val="000000"/>
          <w:lang w:eastAsia="it-IT"/>
        </w:rPr>
        <w:t>Jasmer</w:t>
      </w:r>
      <w:proofErr w:type="spellEnd"/>
      <w:r>
        <w:rPr>
          <w:rFonts w:eastAsia="Times New Roman" w:cs="Calibri"/>
          <w:b/>
          <w:color w:val="000000"/>
          <w:lang w:eastAsia="it-IT"/>
        </w:rPr>
        <w:t xml:space="preserve"> Richard             punti 51</w:t>
      </w:r>
    </w:p>
    <w:p w:rsidR="00BE5973" w:rsidRDefault="00BE5973" w:rsidP="00BE5973">
      <w:pPr>
        <w:pStyle w:val="Paragrafoelenco"/>
        <w:numPr>
          <w:ilvl w:val="0"/>
          <w:numId w:val="4"/>
        </w:numPr>
        <w:ind w:left="1701"/>
        <w:rPr>
          <w:rFonts w:eastAsia="Times New Roman" w:cs="Calibri"/>
          <w:b/>
          <w:color w:val="000000"/>
          <w:lang w:eastAsia="it-IT"/>
        </w:rPr>
      </w:pPr>
      <w:r>
        <w:rPr>
          <w:rFonts w:eastAsia="Times New Roman" w:cs="Calibri"/>
          <w:b/>
          <w:color w:val="000000"/>
          <w:lang w:eastAsia="it-IT"/>
        </w:rPr>
        <w:t>Zavarella Angelo           punti 51</w:t>
      </w:r>
    </w:p>
    <w:p w:rsidR="00BE5973" w:rsidRDefault="00BE5973" w:rsidP="00BE5973">
      <w:pPr>
        <w:ind w:firstLine="708"/>
        <w:rPr>
          <w:rFonts w:eastAsia="Times New Roman" w:cs="Calibri"/>
          <w:b/>
          <w:color w:val="000000"/>
          <w:lang w:eastAsia="it-IT"/>
        </w:rPr>
      </w:pPr>
      <w:r>
        <w:rPr>
          <w:rFonts w:eastAsia="Times New Roman" w:cs="Calibri"/>
          <w:b/>
          <w:color w:val="000000"/>
          <w:lang w:eastAsia="it-IT"/>
        </w:rPr>
        <w:t xml:space="preserve">Pertanto il ruolo di esperto è assegnato al prof.    John Francis Salerno       </w:t>
      </w:r>
    </w:p>
    <w:p w:rsidR="002B2FB0" w:rsidRDefault="002B2FB0" w:rsidP="002B2FB0">
      <w:pPr>
        <w:spacing w:after="0"/>
        <w:jc w:val="both"/>
        <w:rPr>
          <w:szCs w:val="24"/>
        </w:rPr>
      </w:pPr>
    </w:p>
    <w:p w:rsidR="002B2FB0" w:rsidRDefault="007D6C5C" w:rsidP="002B2FB0">
      <w:pPr>
        <w:spacing w:after="0"/>
        <w:jc w:val="both"/>
        <w:rPr>
          <w:szCs w:val="24"/>
        </w:rPr>
      </w:pPr>
      <w:r>
        <w:rPr>
          <w:szCs w:val="24"/>
        </w:rPr>
        <w:t>Napoli, 30 dicembre 2019</w:t>
      </w:r>
      <w:r w:rsidR="002B2FB0">
        <w:rPr>
          <w:szCs w:val="24"/>
        </w:rPr>
        <w:t xml:space="preserve">                                                                     il Dirigente Scolastico  </w:t>
      </w:r>
    </w:p>
    <w:p w:rsidR="002B2FB0" w:rsidRDefault="002B2FB0" w:rsidP="002B2FB0">
      <w:pPr>
        <w:spacing w:after="0"/>
        <w:jc w:val="both"/>
        <w:rPr>
          <w:szCs w:val="24"/>
        </w:rPr>
      </w:pPr>
      <w:r>
        <w:rPr>
          <w:szCs w:val="24"/>
        </w:rPr>
        <w:t xml:space="preserve">                                                                                                                 Prof. Fabio Maria Risolo</w:t>
      </w:r>
    </w:p>
    <w:p w:rsidR="00032E7A" w:rsidRPr="00032E7A" w:rsidRDefault="00032E7A" w:rsidP="00032E7A">
      <w:pPr>
        <w:spacing w:before="100" w:beforeAutospacing="1" w:after="100" w:afterAutospacing="1" w:line="240" w:lineRule="auto"/>
        <w:jc w:val="right"/>
        <w:outlineLvl w:val="5"/>
        <w:rPr>
          <w:rFonts w:ascii="Times New Roman" w:eastAsia="Times New Roman" w:hAnsi="Times New Roman"/>
          <w:b/>
          <w:bCs/>
          <w:sz w:val="15"/>
          <w:szCs w:val="15"/>
          <w:lang w:eastAsia="it-IT"/>
        </w:rPr>
      </w:pPr>
      <w:r w:rsidRPr="00032E7A">
        <w:rPr>
          <w:rFonts w:ascii="Times New Roman" w:eastAsia="Times New Roman" w:hAnsi="Times New Roman"/>
          <w:b/>
          <w:bCs/>
          <w:sz w:val="15"/>
          <w:szCs w:val="15"/>
          <w:lang w:eastAsia="it-IT"/>
        </w:rPr>
        <w:t xml:space="preserve">Firma autografa sostituita a mezzo stampa, ai sensi dell’art.3, </w:t>
      </w:r>
      <w:bookmarkStart w:id="0" w:name="_GoBack"/>
      <w:bookmarkEnd w:id="0"/>
      <w:r w:rsidRPr="00032E7A">
        <w:rPr>
          <w:rFonts w:ascii="Times New Roman" w:eastAsia="Times New Roman" w:hAnsi="Times New Roman"/>
          <w:b/>
          <w:bCs/>
          <w:sz w:val="15"/>
          <w:szCs w:val="15"/>
          <w:lang w:eastAsia="it-IT"/>
        </w:rPr>
        <w:t xml:space="preserve">comma2, del </w:t>
      </w:r>
      <w:proofErr w:type="spellStart"/>
      <w:r w:rsidRPr="00032E7A">
        <w:rPr>
          <w:rFonts w:ascii="Times New Roman" w:eastAsia="Times New Roman" w:hAnsi="Times New Roman"/>
          <w:b/>
          <w:bCs/>
          <w:sz w:val="15"/>
          <w:szCs w:val="15"/>
          <w:lang w:eastAsia="it-IT"/>
        </w:rPr>
        <w:t>D.Lgs</w:t>
      </w:r>
      <w:proofErr w:type="spellEnd"/>
      <w:r w:rsidRPr="00032E7A">
        <w:rPr>
          <w:rFonts w:ascii="Times New Roman" w:eastAsia="Times New Roman" w:hAnsi="Times New Roman"/>
          <w:b/>
          <w:bCs/>
          <w:sz w:val="15"/>
          <w:szCs w:val="15"/>
          <w:lang w:eastAsia="it-IT"/>
        </w:rPr>
        <w:t xml:space="preserve"> n.39/93</w:t>
      </w:r>
    </w:p>
    <w:p w:rsidR="00032E7A" w:rsidRPr="008D1FB6" w:rsidRDefault="00032E7A" w:rsidP="002B2FB0">
      <w:pPr>
        <w:spacing w:after="0"/>
        <w:jc w:val="both"/>
        <w:rPr>
          <w:szCs w:val="24"/>
        </w:rPr>
      </w:pPr>
    </w:p>
    <w:p w:rsidR="002B2FB0" w:rsidRDefault="002B2FB0"/>
    <w:sectPr w:rsidR="002B2FB0">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501" w:rsidRDefault="004E2501" w:rsidP="002B2FB0">
      <w:pPr>
        <w:spacing w:after="0" w:line="240" w:lineRule="auto"/>
      </w:pPr>
      <w:r>
        <w:separator/>
      </w:r>
    </w:p>
  </w:endnote>
  <w:endnote w:type="continuationSeparator" w:id="0">
    <w:p w:rsidR="004E2501" w:rsidRDefault="004E2501" w:rsidP="002B2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Kozuka Gothic Pro B">
    <w:altName w:val="Arial Unicode MS"/>
    <w:panose1 w:val="00000000000000000000"/>
    <w:charset w:val="80"/>
    <w:family w:val="swiss"/>
    <w:notTrueType/>
    <w:pitch w:val="variable"/>
    <w:sig w:usb0="E00002FF" w:usb1="6AC7FCFF" w:usb2="00000012" w:usb3="00000000" w:csb0="00020005" w:csb1="00000000"/>
  </w:font>
  <w:font w:name="Informal Roman">
    <w:panose1 w:val="030604020304060B02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501" w:rsidRDefault="004E2501" w:rsidP="002B2FB0">
      <w:pPr>
        <w:spacing w:after="0" w:line="240" w:lineRule="auto"/>
      </w:pPr>
      <w:r>
        <w:separator/>
      </w:r>
    </w:p>
  </w:footnote>
  <w:footnote w:type="continuationSeparator" w:id="0">
    <w:p w:rsidR="004E2501" w:rsidRDefault="004E2501" w:rsidP="002B2F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gliatabella"/>
      <w:tblW w:w="10221" w:type="dxa"/>
      <w:tblInd w:w="108" w:type="dxa"/>
      <w:tblBorders>
        <w:top w:val="none" w:sz="0" w:space="0" w:color="auto"/>
        <w:left w:val="none" w:sz="0" w:space="0" w:color="auto"/>
        <w:bottom w:val="double" w:sz="4" w:space="0" w:color="auto"/>
        <w:right w:val="none" w:sz="0" w:space="0" w:color="auto"/>
        <w:insideH w:val="none" w:sz="0" w:space="0" w:color="auto"/>
        <w:insideV w:val="none" w:sz="0" w:space="0" w:color="auto"/>
      </w:tblBorders>
      <w:shd w:val="clear" w:color="auto" w:fill="F5E3E3"/>
      <w:tblLook w:val="04A0" w:firstRow="1" w:lastRow="0" w:firstColumn="1" w:lastColumn="0" w:noHBand="0" w:noVBand="1"/>
    </w:tblPr>
    <w:tblGrid>
      <w:gridCol w:w="1718"/>
      <w:gridCol w:w="8405"/>
      <w:gridCol w:w="222"/>
    </w:tblGrid>
    <w:tr w:rsidR="002B2FB0" w:rsidTr="007D08FD">
      <w:tc>
        <w:tcPr>
          <w:tcW w:w="1718" w:type="dxa"/>
          <w:shd w:val="clear" w:color="auto" w:fill="F5E3E3"/>
          <w:vAlign w:val="center"/>
        </w:tcPr>
        <w:p w:rsidR="002B2FB0" w:rsidRPr="003C603C" w:rsidRDefault="002B2FB0" w:rsidP="007D08FD">
          <w:pPr>
            <w:ind w:right="-1"/>
            <w:jc w:val="center"/>
          </w:pPr>
          <w:r w:rsidRPr="003C603C">
            <w:rPr>
              <w:noProof/>
              <w:lang w:eastAsia="it-IT"/>
            </w:rPr>
            <w:drawing>
              <wp:inline distT="0" distB="0" distL="0" distR="0" wp14:anchorId="31CC449D" wp14:editId="04710DD6">
                <wp:extent cx="935355" cy="956945"/>
                <wp:effectExtent l="19050" t="0" r="0" b="0"/>
                <wp:docPr id="23" name="Immagine 1" descr="newlogo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ewlogo160.png"/>
                        <pic:cNvPicPr>
                          <a:picLocks noChangeAspect="1" noChangeArrowheads="1"/>
                        </pic:cNvPicPr>
                      </pic:nvPicPr>
                      <pic:blipFill>
                        <a:blip r:embed="rId1"/>
                        <a:srcRect/>
                        <a:stretch>
                          <a:fillRect/>
                        </a:stretch>
                      </pic:blipFill>
                      <pic:spPr bwMode="auto">
                        <a:xfrm>
                          <a:off x="0" y="0"/>
                          <a:ext cx="935355" cy="956945"/>
                        </a:xfrm>
                        <a:prstGeom prst="rect">
                          <a:avLst/>
                        </a:prstGeom>
                        <a:noFill/>
                        <a:ln w="9525">
                          <a:noFill/>
                          <a:miter lim="800000"/>
                          <a:headEnd/>
                          <a:tailEnd/>
                        </a:ln>
                      </pic:spPr>
                    </pic:pic>
                  </a:graphicData>
                </a:graphic>
              </wp:inline>
            </w:drawing>
          </w:r>
        </w:p>
      </w:tc>
      <w:tc>
        <w:tcPr>
          <w:tcW w:w="6995" w:type="dxa"/>
          <w:shd w:val="clear" w:color="auto" w:fill="F5E3E3"/>
        </w:tcPr>
        <w:p w:rsidR="002B2FB0" w:rsidRPr="008129BA" w:rsidRDefault="002B2FB0" w:rsidP="007D08FD">
          <w:pPr>
            <w:ind w:right="-1"/>
            <w:jc w:val="center"/>
            <w:rPr>
              <w:rFonts w:ascii="Tahoma" w:eastAsia="Kozuka Gothic Pro B" w:hAnsi="Tahoma" w:cs="Tahoma"/>
              <w:b/>
              <w:sz w:val="28"/>
              <w:szCs w:val="28"/>
            </w:rPr>
          </w:pPr>
          <w:r>
            <w:rPr>
              <w:rFonts w:ascii="Times New Roman" w:hAnsi="Times New Roman"/>
              <w:noProof/>
              <w:sz w:val="24"/>
              <w:szCs w:val="24"/>
              <w:lang w:eastAsia="it-IT"/>
            </w:rPr>
            <w:drawing>
              <wp:inline distT="0" distB="0" distL="0" distR="0" wp14:anchorId="002C7335" wp14:editId="444C6F07">
                <wp:extent cx="5181600" cy="722044"/>
                <wp:effectExtent l="19050" t="0" r="0" b="0"/>
                <wp:docPr id="24" name="Immagine 1" descr="C:\Users\Lina Ciotta\Desktop\anno 2017-2018\Pubblicità PON\Loghi PON 2014-2020 (fse+fesr)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na Ciotta\Desktop\anno 2017-2018\Pubblicità PON\Loghi PON 2014-2020 (fse+fesr)_001.jpg"/>
                        <pic:cNvPicPr>
                          <a:picLocks noChangeAspect="1" noChangeArrowheads="1"/>
                        </pic:cNvPicPr>
                      </pic:nvPicPr>
                      <pic:blipFill>
                        <a:blip r:embed="rId2"/>
                        <a:srcRect/>
                        <a:stretch>
                          <a:fillRect/>
                        </a:stretch>
                      </pic:blipFill>
                      <pic:spPr bwMode="auto">
                        <a:xfrm>
                          <a:off x="0" y="0"/>
                          <a:ext cx="5181600" cy="722044"/>
                        </a:xfrm>
                        <a:prstGeom prst="rect">
                          <a:avLst/>
                        </a:prstGeom>
                        <a:noFill/>
                        <a:ln w="9525">
                          <a:noFill/>
                          <a:miter lim="800000"/>
                          <a:headEnd/>
                          <a:tailEnd/>
                        </a:ln>
                      </pic:spPr>
                    </pic:pic>
                  </a:graphicData>
                </a:graphic>
              </wp:inline>
            </w:drawing>
          </w:r>
          <w:r w:rsidRPr="00F40C34">
            <w:rPr>
              <w:rFonts w:ascii="Informal Roman" w:hAnsi="Informal Roman"/>
              <w:noProof/>
              <w:sz w:val="36"/>
              <w:szCs w:val="24"/>
              <w:lang w:eastAsia="it-IT"/>
            </w:rPr>
            <w:t>Investiamo nel vostro futuro</w:t>
          </w:r>
        </w:p>
        <w:p w:rsidR="002B2FB0" w:rsidRPr="00246FEB" w:rsidRDefault="002B2FB0" w:rsidP="007D08FD">
          <w:pPr>
            <w:jc w:val="center"/>
            <w:rPr>
              <w:rFonts w:ascii="Tahoma" w:eastAsia="Kozuka Gothic Pro B" w:hAnsi="Tahoma" w:cs="Tahoma"/>
              <w:b/>
              <w:i/>
              <w:sz w:val="28"/>
              <w:szCs w:val="28"/>
            </w:rPr>
          </w:pPr>
          <w:r w:rsidRPr="00246FEB">
            <w:rPr>
              <w:rFonts w:ascii="Tahoma" w:eastAsia="Kozuka Gothic Pro B" w:hAnsi="Tahoma" w:cs="Tahoma"/>
              <w:i/>
              <w:sz w:val="28"/>
              <w:szCs w:val="28"/>
            </w:rPr>
            <w:t>LICEO SCIENTIFICO “GALILEO GALILEI”</w:t>
          </w:r>
        </w:p>
        <w:p w:rsidR="002B2FB0" w:rsidRPr="00246FEB" w:rsidRDefault="002B2FB0" w:rsidP="007D08FD">
          <w:pPr>
            <w:jc w:val="center"/>
          </w:pPr>
          <w:r w:rsidRPr="00246FEB">
            <w:rPr>
              <w:rFonts w:ascii="Tahoma" w:eastAsia="Kozuka Gothic Pro B" w:hAnsi="Tahoma" w:cs="Tahoma"/>
              <w:i/>
              <w:sz w:val="20"/>
              <w:szCs w:val="20"/>
            </w:rPr>
            <w:t xml:space="preserve"> “Scientifico, Scienze Applicate, Linguistico, Scienze</w:t>
          </w:r>
          <w:r w:rsidRPr="00246FEB">
            <w:rPr>
              <w:rFonts w:ascii="Kozuka Gothic Pro B" w:eastAsia="Kozuka Gothic Pro B" w:hAnsi="Kozuka Gothic Pro B"/>
              <w:i/>
              <w:sz w:val="20"/>
              <w:szCs w:val="20"/>
            </w:rPr>
            <w:t xml:space="preserve"> </w:t>
          </w:r>
          <w:r w:rsidRPr="00246FEB">
            <w:rPr>
              <w:rFonts w:ascii="Tahoma" w:eastAsia="Kozuka Gothic Pro B" w:hAnsi="Tahoma" w:cs="Tahoma"/>
              <w:i/>
              <w:sz w:val="20"/>
              <w:szCs w:val="20"/>
            </w:rPr>
            <w:t>Umane</w:t>
          </w:r>
        </w:p>
      </w:tc>
      <w:tc>
        <w:tcPr>
          <w:tcW w:w="1508" w:type="dxa"/>
          <w:shd w:val="clear" w:color="auto" w:fill="F5E3E3"/>
          <w:vAlign w:val="center"/>
        </w:tcPr>
        <w:p w:rsidR="002B2FB0" w:rsidRPr="00246FEB" w:rsidRDefault="002B2FB0" w:rsidP="007D08FD">
          <w:pPr>
            <w:ind w:right="23"/>
            <w:jc w:val="center"/>
            <w:rPr>
              <w:i/>
            </w:rPr>
          </w:pPr>
        </w:p>
      </w:tc>
    </w:tr>
  </w:tbl>
  <w:p w:rsidR="002B2FB0" w:rsidRDefault="002B2FB0">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84C2A"/>
    <w:multiLevelType w:val="hybridMultilevel"/>
    <w:tmpl w:val="9EC6920C"/>
    <w:lvl w:ilvl="0" w:tplc="CA0A7F34">
      <w:numFmt w:val="bullet"/>
      <w:lvlText w:val="-"/>
      <w:lvlJc w:val="left"/>
      <w:pPr>
        <w:ind w:left="993" w:hanging="360"/>
      </w:pPr>
      <w:rPr>
        <w:rFonts w:ascii="Calibri" w:eastAsia="Times New Roman" w:hAnsi="Calibri" w:cs="Calibri" w:hint="default"/>
      </w:rPr>
    </w:lvl>
    <w:lvl w:ilvl="1" w:tplc="04100003">
      <w:start w:val="1"/>
      <w:numFmt w:val="bullet"/>
      <w:lvlText w:val="o"/>
      <w:lvlJc w:val="left"/>
      <w:pPr>
        <w:ind w:left="1713" w:hanging="360"/>
      </w:pPr>
      <w:rPr>
        <w:rFonts w:ascii="Courier New" w:hAnsi="Courier New" w:cs="Courier New" w:hint="default"/>
      </w:rPr>
    </w:lvl>
    <w:lvl w:ilvl="2" w:tplc="04100005">
      <w:start w:val="1"/>
      <w:numFmt w:val="bullet"/>
      <w:lvlText w:val=""/>
      <w:lvlJc w:val="left"/>
      <w:pPr>
        <w:ind w:left="2433" w:hanging="360"/>
      </w:pPr>
      <w:rPr>
        <w:rFonts w:ascii="Wingdings" w:hAnsi="Wingdings" w:hint="default"/>
      </w:rPr>
    </w:lvl>
    <w:lvl w:ilvl="3" w:tplc="04100001">
      <w:start w:val="1"/>
      <w:numFmt w:val="bullet"/>
      <w:lvlText w:val=""/>
      <w:lvlJc w:val="left"/>
      <w:pPr>
        <w:ind w:left="3153" w:hanging="360"/>
      </w:pPr>
      <w:rPr>
        <w:rFonts w:ascii="Symbol" w:hAnsi="Symbol" w:hint="default"/>
      </w:rPr>
    </w:lvl>
    <w:lvl w:ilvl="4" w:tplc="04100003">
      <w:start w:val="1"/>
      <w:numFmt w:val="bullet"/>
      <w:lvlText w:val="o"/>
      <w:lvlJc w:val="left"/>
      <w:pPr>
        <w:ind w:left="3873" w:hanging="360"/>
      </w:pPr>
      <w:rPr>
        <w:rFonts w:ascii="Courier New" w:hAnsi="Courier New" w:cs="Courier New" w:hint="default"/>
      </w:rPr>
    </w:lvl>
    <w:lvl w:ilvl="5" w:tplc="04100005">
      <w:start w:val="1"/>
      <w:numFmt w:val="bullet"/>
      <w:lvlText w:val=""/>
      <w:lvlJc w:val="left"/>
      <w:pPr>
        <w:ind w:left="4593" w:hanging="360"/>
      </w:pPr>
      <w:rPr>
        <w:rFonts w:ascii="Wingdings" w:hAnsi="Wingdings" w:hint="default"/>
      </w:rPr>
    </w:lvl>
    <w:lvl w:ilvl="6" w:tplc="04100001">
      <w:start w:val="1"/>
      <w:numFmt w:val="bullet"/>
      <w:lvlText w:val=""/>
      <w:lvlJc w:val="left"/>
      <w:pPr>
        <w:ind w:left="5313" w:hanging="360"/>
      </w:pPr>
      <w:rPr>
        <w:rFonts w:ascii="Symbol" w:hAnsi="Symbol" w:hint="default"/>
      </w:rPr>
    </w:lvl>
    <w:lvl w:ilvl="7" w:tplc="04100003">
      <w:start w:val="1"/>
      <w:numFmt w:val="bullet"/>
      <w:lvlText w:val="o"/>
      <w:lvlJc w:val="left"/>
      <w:pPr>
        <w:ind w:left="6033" w:hanging="360"/>
      </w:pPr>
      <w:rPr>
        <w:rFonts w:ascii="Courier New" w:hAnsi="Courier New" w:cs="Courier New" w:hint="default"/>
      </w:rPr>
    </w:lvl>
    <w:lvl w:ilvl="8" w:tplc="04100005">
      <w:start w:val="1"/>
      <w:numFmt w:val="bullet"/>
      <w:lvlText w:val=""/>
      <w:lvlJc w:val="left"/>
      <w:pPr>
        <w:ind w:left="6753" w:hanging="360"/>
      </w:pPr>
      <w:rPr>
        <w:rFonts w:ascii="Wingdings" w:hAnsi="Wingdings" w:hint="default"/>
      </w:rPr>
    </w:lvl>
  </w:abstractNum>
  <w:abstractNum w:abstractNumId="1">
    <w:nsid w:val="20FC10E9"/>
    <w:multiLevelType w:val="hybridMultilevel"/>
    <w:tmpl w:val="E83284BC"/>
    <w:lvl w:ilvl="0" w:tplc="04100001">
      <w:start w:val="1"/>
      <w:numFmt w:val="bullet"/>
      <w:lvlText w:val=""/>
      <w:lvlJc w:val="left"/>
      <w:pPr>
        <w:ind w:left="4896" w:hanging="360"/>
      </w:pPr>
      <w:rPr>
        <w:rFonts w:ascii="Symbol" w:hAnsi="Symbol" w:hint="default"/>
      </w:rPr>
    </w:lvl>
    <w:lvl w:ilvl="1" w:tplc="04100003">
      <w:start w:val="1"/>
      <w:numFmt w:val="bullet"/>
      <w:lvlText w:val="o"/>
      <w:lvlJc w:val="left"/>
      <w:pPr>
        <w:ind w:left="5616" w:hanging="360"/>
      </w:pPr>
      <w:rPr>
        <w:rFonts w:ascii="Courier New" w:hAnsi="Courier New" w:cs="Courier New" w:hint="default"/>
      </w:rPr>
    </w:lvl>
    <w:lvl w:ilvl="2" w:tplc="04100005">
      <w:start w:val="1"/>
      <w:numFmt w:val="bullet"/>
      <w:lvlText w:val=""/>
      <w:lvlJc w:val="left"/>
      <w:pPr>
        <w:ind w:left="6336" w:hanging="360"/>
      </w:pPr>
      <w:rPr>
        <w:rFonts w:ascii="Wingdings" w:hAnsi="Wingdings" w:hint="default"/>
      </w:rPr>
    </w:lvl>
    <w:lvl w:ilvl="3" w:tplc="04100001">
      <w:start w:val="1"/>
      <w:numFmt w:val="bullet"/>
      <w:lvlText w:val=""/>
      <w:lvlJc w:val="left"/>
      <w:pPr>
        <w:ind w:left="7056" w:hanging="360"/>
      </w:pPr>
      <w:rPr>
        <w:rFonts w:ascii="Symbol" w:hAnsi="Symbol" w:hint="default"/>
      </w:rPr>
    </w:lvl>
    <w:lvl w:ilvl="4" w:tplc="04100003">
      <w:start w:val="1"/>
      <w:numFmt w:val="bullet"/>
      <w:lvlText w:val="o"/>
      <w:lvlJc w:val="left"/>
      <w:pPr>
        <w:ind w:left="7776" w:hanging="360"/>
      </w:pPr>
      <w:rPr>
        <w:rFonts w:ascii="Courier New" w:hAnsi="Courier New" w:cs="Courier New" w:hint="default"/>
      </w:rPr>
    </w:lvl>
    <w:lvl w:ilvl="5" w:tplc="04100005">
      <w:start w:val="1"/>
      <w:numFmt w:val="bullet"/>
      <w:lvlText w:val=""/>
      <w:lvlJc w:val="left"/>
      <w:pPr>
        <w:ind w:left="8496" w:hanging="360"/>
      </w:pPr>
      <w:rPr>
        <w:rFonts w:ascii="Wingdings" w:hAnsi="Wingdings" w:hint="default"/>
      </w:rPr>
    </w:lvl>
    <w:lvl w:ilvl="6" w:tplc="04100001">
      <w:start w:val="1"/>
      <w:numFmt w:val="bullet"/>
      <w:lvlText w:val=""/>
      <w:lvlJc w:val="left"/>
      <w:pPr>
        <w:ind w:left="9216" w:hanging="360"/>
      </w:pPr>
      <w:rPr>
        <w:rFonts w:ascii="Symbol" w:hAnsi="Symbol" w:hint="default"/>
      </w:rPr>
    </w:lvl>
    <w:lvl w:ilvl="7" w:tplc="04100003">
      <w:start w:val="1"/>
      <w:numFmt w:val="bullet"/>
      <w:lvlText w:val="o"/>
      <w:lvlJc w:val="left"/>
      <w:pPr>
        <w:ind w:left="9936" w:hanging="360"/>
      </w:pPr>
      <w:rPr>
        <w:rFonts w:ascii="Courier New" w:hAnsi="Courier New" w:cs="Courier New" w:hint="default"/>
      </w:rPr>
    </w:lvl>
    <w:lvl w:ilvl="8" w:tplc="04100005">
      <w:start w:val="1"/>
      <w:numFmt w:val="bullet"/>
      <w:lvlText w:val=""/>
      <w:lvlJc w:val="left"/>
      <w:pPr>
        <w:ind w:left="10656" w:hanging="360"/>
      </w:pPr>
      <w:rPr>
        <w:rFonts w:ascii="Wingdings" w:hAnsi="Wingdings" w:hint="default"/>
      </w:rPr>
    </w:lvl>
  </w:abstractNum>
  <w:abstractNum w:abstractNumId="2">
    <w:nsid w:val="34CB7EB3"/>
    <w:multiLevelType w:val="hybridMultilevel"/>
    <w:tmpl w:val="DA2EB48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nsid w:val="434E4071"/>
    <w:multiLevelType w:val="hybridMultilevel"/>
    <w:tmpl w:val="CD4467A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7BD"/>
    <w:rsid w:val="00032E7A"/>
    <w:rsid w:val="00060D6F"/>
    <w:rsid w:val="001F30B6"/>
    <w:rsid w:val="002B2FB0"/>
    <w:rsid w:val="003757BD"/>
    <w:rsid w:val="004E2501"/>
    <w:rsid w:val="0076666E"/>
    <w:rsid w:val="007D6C5C"/>
    <w:rsid w:val="008F6932"/>
    <w:rsid w:val="009A08BC"/>
    <w:rsid w:val="00B05342"/>
    <w:rsid w:val="00B12049"/>
    <w:rsid w:val="00B42096"/>
    <w:rsid w:val="00BE5973"/>
    <w:rsid w:val="00CF020F"/>
    <w:rsid w:val="00DB643B"/>
    <w:rsid w:val="00E20940"/>
    <w:rsid w:val="00F94C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2FB0"/>
    <w:rPr>
      <w:rFonts w:ascii="Calibri" w:eastAsia="Calibri" w:hAnsi="Calibri" w:cs="Times New Roman"/>
    </w:rPr>
  </w:style>
  <w:style w:type="paragraph" w:styleId="Titolo6">
    <w:name w:val="heading 6"/>
    <w:basedOn w:val="Normale"/>
    <w:link w:val="Titolo6Carattere"/>
    <w:uiPriority w:val="9"/>
    <w:qFormat/>
    <w:rsid w:val="00032E7A"/>
    <w:pPr>
      <w:spacing w:before="100" w:beforeAutospacing="1" w:after="100" w:afterAutospacing="1" w:line="240" w:lineRule="auto"/>
      <w:outlineLvl w:val="5"/>
    </w:pPr>
    <w:rPr>
      <w:rFonts w:ascii="Times New Roman" w:eastAsia="Times New Roman" w:hAnsi="Times New Roman"/>
      <w:b/>
      <w:bCs/>
      <w:sz w:val="15"/>
      <w:szCs w:val="15"/>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B2FB0"/>
    <w:pPr>
      <w:tabs>
        <w:tab w:val="center" w:pos="4819"/>
        <w:tab w:val="right" w:pos="9638"/>
      </w:tabs>
      <w:spacing w:after="0" w:line="240" w:lineRule="auto"/>
    </w:pPr>
    <w:rPr>
      <w:rFonts w:asciiTheme="minorHAnsi" w:eastAsiaTheme="minorHAnsi" w:hAnsiTheme="minorHAnsi" w:cstheme="minorBidi"/>
    </w:rPr>
  </w:style>
  <w:style w:type="character" w:customStyle="1" w:styleId="IntestazioneCarattere">
    <w:name w:val="Intestazione Carattere"/>
    <w:basedOn w:val="Carpredefinitoparagrafo"/>
    <w:link w:val="Intestazione"/>
    <w:uiPriority w:val="99"/>
    <w:rsid w:val="002B2FB0"/>
  </w:style>
  <w:style w:type="paragraph" w:styleId="Pidipagina">
    <w:name w:val="footer"/>
    <w:basedOn w:val="Normale"/>
    <w:link w:val="PidipaginaCarattere"/>
    <w:uiPriority w:val="99"/>
    <w:unhideWhenUsed/>
    <w:rsid w:val="002B2FB0"/>
    <w:pPr>
      <w:tabs>
        <w:tab w:val="center" w:pos="4819"/>
        <w:tab w:val="right" w:pos="9638"/>
      </w:tabs>
      <w:spacing w:after="0" w:line="240" w:lineRule="auto"/>
    </w:pPr>
    <w:rPr>
      <w:rFonts w:asciiTheme="minorHAnsi" w:eastAsiaTheme="minorHAnsi" w:hAnsiTheme="minorHAnsi" w:cstheme="minorBidi"/>
    </w:rPr>
  </w:style>
  <w:style w:type="character" w:customStyle="1" w:styleId="PidipaginaCarattere">
    <w:name w:val="Piè di pagina Carattere"/>
    <w:basedOn w:val="Carpredefinitoparagrafo"/>
    <w:link w:val="Pidipagina"/>
    <w:uiPriority w:val="99"/>
    <w:rsid w:val="002B2FB0"/>
  </w:style>
  <w:style w:type="table" w:styleId="Grigliatabella">
    <w:name w:val="Table Grid"/>
    <w:basedOn w:val="Tabellanormale"/>
    <w:uiPriority w:val="59"/>
    <w:rsid w:val="002B2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2B2FB0"/>
    <w:pPr>
      <w:spacing w:after="0" w:line="240" w:lineRule="auto"/>
    </w:pPr>
    <w:rPr>
      <w:rFonts w:ascii="Tahoma" w:eastAsiaTheme="minorHAnsi" w:hAnsi="Tahoma" w:cs="Tahoma"/>
      <w:sz w:val="16"/>
      <w:szCs w:val="16"/>
    </w:rPr>
  </w:style>
  <w:style w:type="character" w:customStyle="1" w:styleId="TestofumettoCarattere">
    <w:name w:val="Testo fumetto Carattere"/>
    <w:basedOn w:val="Carpredefinitoparagrafo"/>
    <w:link w:val="Testofumetto"/>
    <w:uiPriority w:val="99"/>
    <w:semiHidden/>
    <w:rsid w:val="002B2FB0"/>
    <w:rPr>
      <w:rFonts w:ascii="Tahoma" w:hAnsi="Tahoma" w:cs="Tahoma"/>
      <w:sz w:val="16"/>
      <w:szCs w:val="16"/>
    </w:rPr>
  </w:style>
  <w:style w:type="paragraph" w:customStyle="1" w:styleId="Default">
    <w:name w:val="Default"/>
    <w:rsid w:val="002B2FB0"/>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BE5973"/>
    <w:pPr>
      <w:ind w:left="720"/>
      <w:contextualSpacing/>
    </w:pPr>
  </w:style>
  <w:style w:type="character" w:customStyle="1" w:styleId="Titolo6Carattere">
    <w:name w:val="Titolo 6 Carattere"/>
    <w:basedOn w:val="Carpredefinitoparagrafo"/>
    <w:link w:val="Titolo6"/>
    <w:uiPriority w:val="9"/>
    <w:rsid w:val="00032E7A"/>
    <w:rPr>
      <w:rFonts w:ascii="Times New Roman" w:eastAsia="Times New Roman" w:hAnsi="Times New Roman" w:cs="Times New Roman"/>
      <w:b/>
      <w:bCs/>
      <w:sz w:val="15"/>
      <w:szCs w:val="15"/>
      <w:lang w:eastAsia="it-IT"/>
    </w:rPr>
  </w:style>
  <w:style w:type="character" w:styleId="Enfasigrassetto">
    <w:name w:val="Strong"/>
    <w:basedOn w:val="Carpredefinitoparagrafo"/>
    <w:uiPriority w:val="22"/>
    <w:qFormat/>
    <w:rsid w:val="00032E7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2FB0"/>
    <w:rPr>
      <w:rFonts w:ascii="Calibri" w:eastAsia="Calibri" w:hAnsi="Calibri" w:cs="Times New Roman"/>
    </w:rPr>
  </w:style>
  <w:style w:type="paragraph" w:styleId="Titolo6">
    <w:name w:val="heading 6"/>
    <w:basedOn w:val="Normale"/>
    <w:link w:val="Titolo6Carattere"/>
    <w:uiPriority w:val="9"/>
    <w:qFormat/>
    <w:rsid w:val="00032E7A"/>
    <w:pPr>
      <w:spacing w:before="100" w:beforeAutospacing="1" w:after="100" w:afterAutospacing="1" w:line="240" w:lineRule="auto"/>
      <w:outlineLvl w:val="5"/>
    </w:pPr>
    <w:rPr>
      <w:rFonts w:ascii="Times New Roman" w:eastAsia="Times New Roman" w:hAnsi="Times New Roman"/>
      <w:b/>
      <w:bCs/>
      <w:sz w:val="15"/>
      <w:szCs w:val="15"/>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B2FB0"/>
    <w:pPr>
      <w:tabs>
        <w:tab w:val="center" w:pos="4819"/>
        <w:tab w:val="right" w:pos="9638"/>
      </w:tabs>
      <w:spacing w:after="0" w:line="240" w:lineRule="auto"/>
    </w:pPr>
    <w:rPr>
      <w:rFonts w:asciiTheme="minorHAnsi" w:eastAsiaTheme="minorHAnsi" w:hAnsiTheme="minorHAnsi" w:cstheme="minorBidi"/>
    </w:rPr>
  </w:style>
  <w:style w:type="character" w:customStyle="1" w:styleId="IntestazioneCarattere">
    <w:name w:val="Intestazione Carattere"/>
    <w:basedOn w:val="Carpredefinitoparagrafo"/>
    <w:link w:val="Intestazione"/>
    <w:uiPriority w:val="99"/>
    <w:rsid w:val="002B2FB0"/>
  </w:style>
  <w:style w:type="paragraph" w:styleId="Pidipagina">
    <w:name w:val="footer"/>
    <w:basedOn w:val="Normale"/>
    <w:link w:val="PidipaginaCarattere"/>
    <w:uiPriority w:val="99"/>
    <w:unhideWhenUsed/>
    <w:rsid w:val="002B2FB0"/>
    <w:pPr>
      <w:tabs>
        <w:tab w:val="center" w:pos="4819"/>
        <w:tab w:val="right" w:pos="9638"/>
      </w:tabs>
      <w:spacing w:after="0" w:line="240" w:lineRule="auto"/>
    </w:pPr>
    <w:rPr>
      <w:rFonts w:asciiTheme="minorHAnsi" w:eastAsiaTheme="minorHAnsi" w:hAnsiTheme="minorHAnsi" w:cstheme="minorBidi"/>
    </w:rPr>
  </w:style>
  <w:style w:type="character" w:customStyle="1" w:styleId="PidipaginaCarattere">
    <w:name w:val="Piè di pagina Carattere"/>
    <w:basedOn w:val="Carpredefinitoparagrafo"/>
    <w:link w:val="Pidipagina"/>
    <w:uiPriority w:val="99"/>
    <w:rsid w:val="002B2FB0"/>
  </w:style>
  <w:style w:type="table" w:styleId="Grigliatabella">
    <w:name w:val="Table Grid"/>
    <w:basedOn w:val="Tabellanormale"/>
    <w:uiPriority w:val="59"/>
    <w:rsid w:val="002B2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2B2FB0"/>
    <w:pPr>
      <w:spacing w:after="0" w:line="240" w:lineRule="auto"/>
    </w:pPr>
    <w:rPr>
      <w:rFonts w:ascii="Tahoma" w:eastAsiaTheme="minorHAnsi" w:hAnsi="Tahoma" w:cs="Tahoma"/>
      <w:sz w:val="16"/>
      <w:szCs w:val="16"/>
    </w:rPr>
  </w:style>
  <w:style w:type="character" w:customStyle="1" w:styleId="TestofumettoCarattere">
    <w:name w:val="Testo fumetto Carattere"/>
    <w:basedOn w:val="Carpredefinitoparagrafo"/>
    <w:link w:val="Testofumetto"/>
    <w:uiPriority w:val="99"/>
    <w:semiHidden/>
    <w:rsid w:val="002B2FB0"/>
    <w:rPr>
      <w:rFonts w:ascii="Tahoma" w:hAnsi="Tahoma" w:cs="Tahoma"/>
      <w:sz w:val="16"/>
      <w:szCs w:val="16"/>
    </w:rPr>
  </w:style>
  <w:style w:type="paragraph" w:customStyle="1" w:styleId="Default">
    <w:name w:val="Default"/>
    <w:rsid w:val="002B2FB0"/>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BE5973"/>
    <w:pPr>
      <w:ind w:left="720"/>
      <w:contextualSpacing/>
    </w:pPr>
  </w:style>
  <w:style w:type="character" w:customStyle="1" w:styleId="Titolo6Carattere">
    <w:name w:val="Titolo 6 Carattere"/>
    <w:basedOn w:val="Carpredefinitoparagrafo"/>
    <w:link w:val="Titolo6"/>
    <w:uiPriority w:val="9"/>
    <w:rsid w:val="00032E7A"/>
    <w:rPr>
      <w:rFonts w:ascii="Times New Roman" w:eastAsia="Times New Roman" w:hAnsi="Times New Roman" w:cs="Times New Roman"/>
      <w:b/>
      <w:bCs/>
      <w:sz w:val="15"/>
      <w:szCs w:val="15"/>
      <w:lang w:eastAsia="it-IT"/>
    </w:rPr>
  </w:style>
  <w:style w:type="character" w:styleId="Enfasigrassetto">
    <w:name w:val="Strong"/>
    <w:basedOn w:val="Carpredefinitoparagrafo"/>
    <w:uiPriority w:val="22"/>
    <w:qFormat/>
    <w:rsid w:val="00032E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918277">
      <w:bodyDiv w:val="1"/>
      <w:marLeft w:val="0"/>
      <w:marRight w:val="0"/>
      <w:marTop w:val="0"/>
      <w:marBottom w:val="0"/>
      <w:divBdr>
        <w:top w:val="none" w:sz="0" w:space="0" w:color="auto"/>
        <w:left w:val="none" w:sz="0" w:space="0" w:color="auto"/>
        <w:bottom w:val="none" w:sz="0" w:space="0" w:color="auto"/>
        <w:right w:val="none" w:sz="0" w:space="0" w:color="auto"/>
      </w:divBdr>
    </w:div>
    <w:div w:id="144815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499</Words>
  <Characters>2850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393470642258</dc:creator>
  <cp:lastModifiedBy>Ospite</cp:lastModifiedBy>
  <cp:revision>9</cp:revision>
  <dcterms:created xsi:type="dcterms:W3CDTF">2019-11-20T18:06:00Z</dcterms:created>
  <dcterms:modified xsi:type="dcterms:W3CDTF">2019-12-30T09:22:00Z</dcterms:modified>
</cp:coreProperties>
</file>